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93F4" w14:textId="5C5D2A1C" w:rsidR="00DD4898" w:rsidRPr="00580FCE" w:rsidRDefault="000B371A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="009B4EC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ab/>
      </w:r>
      <w:r w:rsidR="00DD4898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Zagreb, </w:t>
      </w:r>
      <w:r w:rsidR="006C1994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2</w:t>
      </w:r>
      <w:r w:rsidR="009B4EC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1</w:t>
      </w:r>
      <w:r w:rsidR="006C1994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.04.202</w:t>
      </w:r>
      <w:r w:rsidR="000C2A6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3</w:t>
      </w:r>
      <w:r w:rsidR="006C1994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.</w:t>
      </w:r>
    </w:p>
    <w:p w14:paraId="14EF93F6" w14:textId="77777777" w:rsidR="00D7494E" w:rsidRPr="00580FCE" w:rsidRDefault="00D7494E">
      <w:pPr>
        <w:pStyle w:val="Title"/>
        <w:rPr>
          <w:rFonts w:asciiTheme="minorHAnsi" w:hAnsiTheme="minorHAnsi" w:cstheme="minorHAnsi"/>
          <w:sz w:val="24"/>
          <w:lang w:val="hr-HR"/>
        </w:rPr>
      </w:pPr>
    </w:p>
    <w:p w14:paraId="14EF93F7" w14:textId="77777777" w:rsidR="00DD4898" w:rsidRPr="00580FCE" w:rsidRDefault="00DD4898">
      <w:pPr>
        <w:pStyle w:val="Title"/>
        <w:rPr>
          <w:rFonts w:asciiTheme="minorHAnsi" w:hAnsiTheme="minorHAnsi" w:cstheme="minorHAnsi"/>
          <w:sz w:val="24"/>
          <w:lang w:val="hr-HR"/>
        </w:rPr>
      </w:pPr>
      <w:r w:rsidRPr="00580FCE">
        <w:rPr>
          <w:rFonts w:asciiTheme="minorHAnsi" w:hAnsiTheme="minorHAnsi" w:cstheme="minorHAnsi"/>
          <w:sz w:val="24"/>
          <w:lang w:val="hr-HR"/>
        </w:rPr>
        <w:t>SREDIŠNJI POSTUPAK LICENCIRANJA</w:t>
      </w:r>
    </w:p>
    <w:p w14:paraId="14EF93F8" w14:textId="77777777" w:rsidR="00DD4898" w:rsidRPr="00580FCE" w:rsidRDefault="00DD4898">
      <w:pPr>
        <w:pStyle w:val="Title"/>
        <w:rPr>
          <w:rFonts w:asciiTheme="minorHAnsi" w:hAnsiTheme="minorHAnsi" w:cstheme="minorHAnsi"/>
          <w:sz w:val="24"/>
          <w:lang w:val="hr-HR"/>
        </w:rPr>
      </w:pPr>
    </w:p>
    <w:p w14:paraId="14EF93F9" w14:textId="52CFF48B" w:rsidR="00DD4898" w:rsidRPr="00580FCE" w:rsidRDefault="00393372">
      <w:pPr>
        <w:pStyle w:val="Title"/>
        <w:rPr>
          <w:rFonts w:asciiTheme="minorHAnsi" w:hAnsiTheme="minorHAnsi" w:cstheme="minorHAnsi"/>
          <w:sz w:val="24"/>
          <w:lang w:val="hr-HR"/>
        </w:rPr>
      </w:pPr>
      <w:r w:rsidRPr="00580FCE">
        <w:rPr>
          <w:rFonts w:asciiTheme="minorHAnsi" w:hAnsiTheme="minorHAnsi" w:cstheme="minorHAnsi"/>
          <w:sz w:val="24"/>
          <w:lang w:val="hr-HR"/>
        </w:rPr>
        <w:t xml:space="preserve"> </w:t>
      </w:r>
      <w:r w:rsidR="00BB23E7" w:rsidRPr="00580FCE">
        <w:rPr>
          <w:rFonts w:asciiTheme="minorHAnsi" w:hAnsiTheme="minorHAnsi" w:cstheme="minorHAnsi"/>
          <w:sz w:val="24"/>
          <w:lang w:val="hr-HR"/>
        </w:rPr>
        <w:t>ZA NATJECATELJSKU 20</w:t>
      </w:r>
      <w:r w:rsidR="006C1994" w:rsidRPr="00580FCE">
        <w:rPr>
          <w:rFonts w:asciiTheme="minorHAnsi" w:hAnsiTheme="minorHAnsi" w:cstheme="minorHAnsi"/>
          <w:sz w:val="24"/>
          <w:lang w:val="hr-HR"/>
        </w:rPr>
        <w:t>2</w:t>
      </w:r>
      <w:r w:rsidR="00580FCE" w:rsidRPr="00580FCE">
        <w:rPr>
          <w:rFonts w:asciiTheme="minorHAnsi" w:hAnsiTheme="minorHAnsi" w:cstheme="minorHAnsi"/>
          <w:sz w:val="24"/>
          <w:lang w:val="hr-HR"/>
        </w:rPr>
        <w:t>3.</w:t>
      </w:r>
      <w:r w:rsidR="006C1994" w:rsidRPr="00580FCE">
        <w:rPr>
          <w:rFonts w:asciiTheme="minorHAnsi" w:hAnsiTheme="minorHAnsi" w:cstheme="minorHAnsi"/>
          <w:sz w:val="24"/>
          <w:lang w:val="hr-HR"/>
        </w:rPr>
        <w:t>/2</w:t>
      </w:r>
      <w:r w:rsidR="00580FCE" w:rsidRPr="00580FCE">
        <w:rPr>
          <w:rFonts w:asciiTheme="minorHAnsi" w:hAnsiTheme="minorHAnsi" w:cstheme="minorHAnsi"/>
          <w:sz w:val="24"/>
          <w:lang w:val="hr-HR"/>
        </w:rPr>
        <w:t>4</w:t>
      </w:r>
      <w:r w:rsidR="00DD4898" w:rsidRPr="00580FCE">
        <w:rPr>
          <w:rFonts w:asciiTheme="minorHAnsi" w:hAnsiTheme="minorHAnsi" w:cstheme="minorHAnsi"/>
          <w:sz w:val="24"/>
          <w:lang w:val="hr-HR"/>
        </w:rPr>
        <w:t xml:space="preserve">. GODINU </w:t>
      </w:r>
    </w:p>
    <w:p w14:paraId="14EF93FA" w14:textId="77777777" w:rsidR="00DD4898" w:rsidRPr="00580FCE" w:rsidRDefault="00DD4898">
      <w:pPr>
        <w:pStyle w:val="Title"/>
        <w:rPr>
          <w:rFonts w:asciiTheme="minorHAnsi" w:hAnsiTheme="minorHAnsi" w:cstheme="minorHAnsi"/>
          <w:sz w:val="24"/>
          <w:lang w:val="hr-HR"/>
        </w:rPr>
      </w:pPr>
    </w:p>
    <w:p w14:paraId="14EF93FB" w14:textId="77777777" w:rsidR="00DD4898" w:rsidRPr="00580FCE" w:rsidRDefault="002D051E">
      <w:pPr>
        <w:pStyle w:val="Title"/>
        <w:rPr>
          <w:rFonts w:asciiTheme="minorHAnsi" w:hAnsiTheme="minorHAnsi" w:cstheme="minorHAnsi"/>
          <w:sz w:val="24"/>
          <w:lang w:val="hr-HR"/>
        </w:rPr>
      </w:pPr>
      <w:r w:rsidRPr="00580FCE">
        <w:rPr>
          <w:rFonts w:asciiTheme="minorHAnsi" w:hAnsiTheme="minorHAnsi" w:cstheme="minorHAnsi"/>
          <w:sz w:val="24"/>
          <w:lang w:val="hr-HR"/>
        </w:rPr>
        <w:t>ZAVRŠEN</w:t>
      </w:r>
      <w:r w:rsidR="00DD4898" w:rsidRPr="00580FCE">
        <w:rPr>
          <w:rFonts w:asciiTheme="minorHAnsi" w:hAnsiTheme="minorHAnsi" w:cstheme="minorHAnsi"/>
          <w:sz w:val="24"/>
          <w:lang w:val="hr-HR"/>
        </w:rPr>
        <w:t xml:space="preserve"> U PRVOM STUPNJU  </w:t>
      </w:r>
    </w:p>
    <w:p w14:paraId="14EF93FD" w14:textId="77777777" w:rsidR="00703E1A" w:rsidRPr="00580FCE" w:rsidRDefault="00703E1A">
      <w:pPr>
        <w:pStyle w:val="Title"/>
        <w:rPr>
          <w:rFonts w:asciiTheme="minorHAnsi" w:hAnsiTheme="minorHAnsi" w:cstheme="minorHAnsi"/>
          <w:sz w:val="20"/>
          <w:szCs w:val="20"/>
          <w:lang w:val="hr-HR"/>
        </w:rPr>
      </w:pPr>
    </w:p>
    <w:p w14:paraId="14EF93FE" w14:textId="0CDCC13F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Hrvatski nogometni savez kao davatelj licence u prvom je stupnju </w:t>
      </w:r>
      <w:r w:rsidR="002D051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završio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Središnji postupak licenciranja klubova </w:t>
      </w:r>
      <w:r w:rsidR="006C1994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za natjecateljsku 202</w:t>
      </w:r>
      <w:r w:rsidR="00580FC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3.</w:t>
      </w:r>
      <w:r w:rsidR="006C1994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/2</w:t>
      </w:r>
      <w:r w:rsidR="00580FC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4</w:t>
      </w:r>
      <w:r w:rsidR="00D973D0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. godinu. 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za </w:t>
      </w:r>
      <w:r w:rsidRPr="00580FCE">
        <w:rPr>
          <w:rFonts w:asciiTheme="minorHAnsi" w:hAnsiTheme="minorHAnsi" w:cstheme="minorHAnsi"/>
          <w:bCs w:val="0"/>
          <w:szCs w:val="22"/>
          <w:lang w:val="hr-HR"/>
        </w:rPr>
        <w:t>UEFA klupska natjecanja</w:t>
      </w:r>
      <w:r w:rsidR="0062390C" w:rsidRPr="00580FCE">
        <w:rPr>
          <w:rFonts w:asciiTheme="minorHAnsi" w:hAnsiTheme="minorHAnsi" w:cstheme="minorHAnsi"/>
          <w:bCs w:val="0"/>
          <w:szCs w:val="22"/>
          <w:lang w:val="hr-HR"/>
        </w:rPr>
        <w:t>, uključujući UEFA Ligu prvakinja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, </w:t>
      </w:r>
      <w:r w:rsidR="0062390C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te 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natjecanj</w:t>
      </w:r>
      <w:r w:rsidR="00204FFC">
        <w:rPr>
          <w:rFonts w:asciiTheme="minorHAnsi" w:hAnsiTheme="minorHAnsi" w:cstheme="minorHAnsi"/>
          <w:b w:val="0"/>
          <w:bCs w:val="0"/>
          <w:szCs w:val="22"/>
          <w:lang w:val="hr-HR"/>
        </w:rPr>
        <w:t>a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u </w:t>
      </w:r>
      <w:r w:rsidRPr="00580FCE">
        <w:rPr>
          <w:rFonts w:asciiTheme="minorHAnsi" w:hAnsiTheme="minorHAnsi" w:cstheme="minorHAnsi"/>
          <w:bCs w:val="0"/>
          <w:szCs w:val="22"/>
          <w:lang w:val="hr-HR"/>
        </w:rPr>
        <w:t xml:space="preserve">HNL i u </w:t>
      </w:r>
      <w:r w:rsidR="00204FFC">
        <w:rPr>
          <w:rFonts w:asciiTheme="minorHAnsi" w:hAnsiTheme="minorHAnsi" w:cstheme="minorHAnsi"/>
          <w:bCs w:val="0"/>
          <w:szCs w:val="22"/>
          <w:lang w:val="hr-HR"/>
        </w:rPr>
        <w:t>Prvoj</w:t>
      </w:r>
      <w:r w:rsidR="0062390C" w:rsidRPr="00580FCE">
        <w:rPr>
          <w:rFonts w:asciiTheme="minorHAnsi" w:hAnsiTheme="minorHAnsi" w:cstheme="minorHAnsi"/>
          <w:bCs w:val="0"/>
          <w:szCs w:val="22"/>
          <w:lang w:val="hr-HR"/>
        </w:rPr>
        <w:t xml:space="preserve"> NL</w:t>
      </w:r>
      <w:r w:rsidR="00593161" w:rsidRPr="00580FCE">
        <w:rPr>
          <w:rFonts w:asciiTheme="minorHAnsi" w:hAnsiTheme="minorHAnsi" w:cstheme="minorHAnsi"/>
          <w:bCs w:val="0"/>
          <w:szCs w:val="22"/>
          <w:lang w:val="hr-HR"/>
        </w:rPr>
        <w:t>.</w:t>
      </w:r>
      <w:r w:rsidR="0062390C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</w:t>
      </w:r>
    </w:p>
    <w:p w14:paraId="14EF93FF" w14:textId="77777777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lang w:val="hr-HR"/>
        </w:rPr>
      </w:pPr>
      <w:r w:rsidRPr="00580FCE">
        <w:rPr>
          <w:rFonts w:asciiTheme="minorHAnsi" w:hAnsiTheme="minorHAnsi" w:cstheme="minorHAnsi"/>
          <w:lang w:val="hr-HR"/>
        </w:rPr>
        <w:t xml:space="preserve"> </w:t>
      </w:r>
    </w:p>
    <w:p w14:paraId="14EF9400" w14:textId="50EBB6FA" w:rsidR="00DD4898" w:rsidRPr="00580FCE" w:rsidRDefault="00255139" w:rsidP="0036104B">
      <w:pPr>
        <w:pStyle w:val="Title"/>
        <w:jc w:val="both"/>
        <w:rPr>
          <w:rFonts w:asciiTheme="minorHAnsi" w:hAnsiTheme="minorHAnsi" w:cstheme="minorHAnsi"/>
          <w:lang w:val="hr-HR"/>
        </w:rPr>
      </w:pPr>
      <w:r w:rsidRPr="00580FCE">
        <w:rPr>
          <w:rFonts w:asciiTheme="minorHAnsi" w:hAnsiTheme="minorHAnsi" w:cstheme="minorHAnsi"/>
          <w:lang w:val="hr-HR"/>
        </w:rPr>
        <w:t>Za sudjelovanje u  UEFA klupskim natjecanjima (UEFA Lig</w:t>
      </w:r>
      <w:r w:rsidR="00311039" w:rsidRPr="00580FCE">
        <w:rPr>
          <w:rFonts w:asciiTheme="minorHAnsi" w:hAnsiTheme="minorHAnsi" w:cstheme="minorHAnsi"/>
          <w:lang w:val="hr-HR"/>
        </w:rPr>
        <w:t>i</w:t>
      </w:r>
      <w:r w:rsidRPr="00580FCE">
        <w:rPr>
          <w:rFonts w:asciiTheme="minorHAnsi" w:hAnsiTheme="minorHAnsi" w:cstheme="minorHAnsi"/>
          <w:lang w:val="hr-HR"/>
        </w:rPr>
        <w:t xml:space="preserve"> prvaka, UEFA Europa ligi i UE</w:t>
      </w:r>
      <w:r w:rsidR="00B22179" w:rsidRPr="00580FCE">
        <w:rPr>
          <w:rFonts w:asciiTheme="minorHAnsi" w:hAnsiTheme="minorHAnsi" w:cstheme="minorHAnsi"/>
          <w:lang w:val="hr-HR"/>
        </w:rPr>
        <w:t>FA Europa konferencijskoj ligi)</w:t>
      </w:r>
      <w:r w:rsidR="00DD4898" w:rsidRPr="00580FCE">
        <w:rPr>
          <w:rFonts w:asciiTheme="minorHAnsi" w:hAnsiTheme="minorHAnsi" w:cstheme="minorHAnsi"/>
          <w:lang w:val="hr-HR"/>
        </w:rPr>
        <w:t xml:space="preserve">, </w:t>
      </w:r>
      <w:r w:rsidR="00D52478" w:rsidRPr="00580FCE">
        <w:rPr>
          <w:rFonts w:asciiTheme="minorHAnsi" w:hAnsiTheme="minorHAnsi" w:cstheme="minorHAnsi"/>
          <w:lang w:val="hr-HR"/>
        </w:rPr>
        <w:t>UEFA Ligi</w:t>
      </w:r>
      <w:r w:rsidR="006C1994" w:rsidRPr="00580FCE">
        <w:rPr>
          <w:rFonts w:asciiTheme="minorHAnsi" w:hAnsiTheme="minorHAnsi" w:cstheme="minorHAnsi"/>
          <w:lang w:val="hr-HR"/>
        </w:rPr>
        <w:t xml:space="preserve"> prvakinja, </w:t>
      </w:r>
      <w:r w:rsidR="00D52478" w:rsidRPr="00580FCE">
        <w:rPr>
          <w:rFonts w:asciiTheme="minorHAnsi" w:hAnsiTheme="minorHAnsi" w:cstheme="minorHAnsi"/>
          <w:lang w:val="hr-HR"/>
        </w:rPr>
        <w:t>natjecanjima</w:t>
      </w:r>
      <w:r w:rsidR="00B22179" w:rsidRPr="00580FCE">
        <w:rPr>
          <w:rFonts w:asciiTheme="minorHAnsi" w:hAnsiTheme="minorHAnsi" w:cstheme="minorHAnsi"/>
          <w:lang w:val="hr-HR"/>
        </w:rPr>
        <w:t xml:space="preserve"> HNL</w:t>
      </w:r>
      <w:r w:rsidR="00204FFC">
        <w:rPr>
          <w:rFonts w:asciiTheme="minorHAnsi" w:hAnsiTheme="minorHAnsi" w:cstheme="minorHAnsi"/>
          <w:lang w:val="hr-HR"/>
        </w:rPr>
        <w:t xml:space="preserve"> (prvi stupanj)</w:t>
      </w:r>
      <w:r w:rsidR="00B22179" w:rsidRPr="00580FCE">
        <w:rPr>
          <w:rFonts w:asciiTheme="minorHAnsi" w:hAnsiTheme="minorHAnsi" w:cstheme="minorHAnsi"/>
          <w:lang w:val="hr-HR"/>
        </w:rPr>
        <w:t xml:space="preserve"> te</w:t>
      </w:r>
      <w:r w:rsidR="00DD4898" w:rsidRPr="00580FCE">
        <w:rPr>
          <w:rFonts w:asciiTheme="minorHAnsi" w:hAnsiTheme="minorHAnsi" w:cstheme="minorHAnsi"/>
          <w:lang w:val="hr-HR"/>
        </w:rPr>
        <w:t xml:space="preserve"> </w:t>
      </w:r>
      <w:r w:rsidR="00204FFC">
        <w:rPr>
          <w:rFonts w:asciiTheme="minorHAnsi" w:hAnsiTheme="minorHAnsi" w:cstheme="minorHAnsi"/>
          <w:lang w:val="hr-HR"/>
        </w:rPr>
        <w:t>Prve</w:t>
      </w:r>
      <w:r w:rsidR="00B22179" w:rsidRPr="00580FCE">
        <w:rPr>
          <w:rFonts w:asciiTheme="minorHAnsi" w:hAnsiTheme="minorHAnsi" w:cstheme="minorHAnsi"/>
          <w:lang w:val="hr-HR"/>
        </w:rPr>
        <w:t xml:space="preserve"> NL</w:t>
      </w:r>
      <w:r w:rsidR="00204FFC">
        <w:rPr>
          <w:rFonts w:asciiTheme="minorHAnsi" w:hAnsiTheme="minorHAnsi" w:cstheme="minorHAnsi"/>
          <w:lang w:val="hr-HR"/>
        </w:rPr>
        <w:t xml:space="preserve"> (drugi stupanj)</w:t>
      </w:r>
      <w:r w:rsidR="00DD4898" w:rsidRPr="00580FCE">
        <w:rPr>
          <w:rFonts w:asciiTheme="minorHAnsi" w:hAnsiTheme="minorHAnsi" w:cstheme="minorHAnsi"/>
          <w:lang w:val="hr-HR"/>
        </w:rPr>
        <w:t xml:space="preserve"> tražitelj licence </w:t>
      </w:r>
      <w:r w:rsidR="00B22179" w:rsidRPr="00580FCE">
        <w:rPr>
          <w:rFonts w:asciiTheme="minorHAnsi" w:hAnsiTheme="minorHAnsi" w:cstheme="minorHAnsi"/>
          <w:lang w:val="hr-HR"/>
        </w:rPr>
        <w:t>treba</w:t>
      </w:r>
      <w:r w:rsidR="00DD4898" w:rsidRPr="00580FCE">
        <w:rPr>
          <w:rFonts w:asciiTheme="minorHAnsi" w:hAnsiTheme="minorHAnsi" w:cstheme="minorHAnsi"/>
          <w:lang w:val="hr-HR"/>
        </w:rPr>
        <w:t xml:space="preserve"> ispunjavati kriterije koji nose oznaku „A“</w:t>
      </w:r>
      <w:r w:rsidR="00FE20F4" w:rsidRPr="00580FCE">
        <w:rPr>
          <w:rFonts w:asciiTheme="minorHAnsi" w:hAnsiTheme="minorHAnsi" w:cstheme="minorHAnsi"/>
          <w:lang w:val="hr-HR"/>
        </w:rPr>
        <w:t xml:space="preserve"> i „B“</w:t>
      </w:r>
      <w:r w:rsidR="00B22179" w:rsidRPr="00580FCE">
        <w:rPr>
          <w:rFonts w:asciiTheme="minorHAnsi" w:hAnsiTheme="minorHAnsi" w:cstheme="minorHAnsi"/>
          <w:lang w:val="hr-HR"/>
        </w:rPr>
        <w:t xml:space="preserve"> iz </w:t>
      </w:r>
      <w:r w:rsidR="008021BD">
        <w:rPr>
          <w:rFonts w:asciiTheme="minorHAnsi" w:hAnsiTheme="minorHAnsi" w:cstheme="minorHAnsi"/>
          <w:lang w:val="hr-HR"/>
        </w:rPr>
        <w:t>šest</w:t>
      </w:r>
      <w:r w:rsidR="00B22179" w:rsidRPr="00580FCE">
        <w:rPr>
          <w:rFonts w:asciiTheme="minorHAnsi" w:hAnsiTheme="minorHAnsi" w:cstheme="minorHAnsi"/>
          <w:lang w:val="hr-HR"/>
        </w:rPr>
        <w:t xml:space="preserve"> skupina kriterija:</w:t>
      </w:r>
      <w:r w:rsidR="00DD4898" w:rsidRPr="00580FCE">
        <w:rPr>
          <w:rFonts w:asciiTheme="minorHAnsi" w:hAnsiTheme="minorHAnsi" w:cstheme="minorHAnsi"/>
          <w:lang w:val="hr-HR"/>
        </w:rPr>
        <w:t xml:space="preserve"> </w:t>
      </w:r>
      <w:r w:rsidR="00DD4898" w:rsidRPr="00580FCE">
        <w:rPr>
          <w:rFonts w:asciiTheme="minorHAnsi" w:hAnsiTheme="minorHAnsi" w:cstheme="minorHAnsi"/>
          <w:i/>
          <w:lang w:val="hr-HR"/>
        </w:rPr>
        <w:t>Sportski,</w:t>
      </w:r>
      <w:r w:rsidR="00B87AF6">
        <w:rPr>
          <w:rFonts w:asciiTheme="minorHAnsi" w:hAnsiTheme="minorHAnsi" w:cstheme="minorHAnsi"/>
          <w:i/>
          <w:lang w:val="hr-HR"/>
        </w:rPr>
        <w:t xml:space="preserve"> Kriteriji nogometno-društvene odgovornosti,</w:t>
      </w:r>
      <w:r w:rsidR="00DD4898" w:rsidRPr="00580FCE">
        <w:rPr>
          <w:rFonts w:asciiTheme="minorHAnsi" w:hAnsiTheme="minorHAnsi" w:cstheme="minorHAnsi"/>
          <w:i/>
          <w:lang w:val="hr-HR"/>
        </w:rPr>
        <w:t xml:space="preserve"> Infrastruktur</w:t>
      </w:r>
      <w:r w:rsidR="000B371A" w:rsidRPr="00580FCE">
        <w:rPr>
          <w:rFonts w:asciiTheme="minorHAnsi" w:hAnsiTheme="minorHAnsi" w:cstheme="minorHAnsi"/>
          <w:i/>
          <w:lang w:val="hr-HR"/>
        </w:rPr>
        <w:t>ni, Administracije</w:t>
      </w:r>
      <w:r w:rsidR="00DD4898" w:rsidRPr="00580FCE">
        <w:rPr>
          <w:rFonts w:asciiTheme="minorHAnsi" w:hAnsiTheme="minorHAnsi" w:cstheme="minorHAnsi"/>
          <w:i/>
          <w:lang w:val="hr-HR"/>
        </w:rPr>
        <w:t xml:space="preserve"> i </w:t>
      </w:r>
      <w:r w:rsidR="00E84101">
        <w:rPr>
          <w:rFonts w:asciiTheme="minorHAnsi" w:hAnsiTheme="minorHAnsi" w:cstheme="minorHAnsi"/>
          <w:i/>
          <w:lang w:val="hr-HR"/>
        </w:rPr>
        <w:t>s</w:t>
      </w:r>
      <w:r w:rsidR="00DD4898" w:rsidRPr="00580FCE">
        <w:rPr>
          <w:rFonts w:asciiTheme="minorHAnsi" w:hAnsiTheme="minorHAnsi" w:cstheme="minorHAnsi"/>
          <w:i/>
          <w:lang w:val="hr-HR"/>
        </w:rPr>
        <w:t>tručno</w:t>
      </w:r>
      <w:r w:rsidR="00E84101">
        <w:rPr>
          <w:rFonts w:asciiTheme="minorHAnsi" w:hAnsiTheme="minorHAnsi" w:cstheme="minorHAnsi"/>
          <w:i/>
          <w:lang w:val="hr-HR"/>
        </w:rPr>
        <w:t>g</w:t>
      </w:r>
      <w:r w:rsidR="00B22179" w:rsidRPr="00580FCE">
        <w:rPr>
          <w:rFonts w:asciiTheme="minorHAnsi" w:hAnsiTheme="minorHAnsi" w:cstheme="minorHAnsi"/>
          <w:i/>
          <w:lang w:val="hr-HR"/>
        </w:rPr>
        <w:t xml:space="preserve"> osoblj</w:t>
      </w:r>
      <w:r w:rsidR="00A15CF8">
        <w:rPr>
          <w:rFonts w:asciiTheme="minorHAnsi" w:hAnsiTheme="minorHAnsi" w:cstheme="minorHAnsi"/>
          <w:i/>
          <w:lang w:val="hr-HR"/>
        </w:rPr>
        <w:t>a</w:t>
      </w:r>
      <w:r w:rsidR="00DD4898" w:rsidRPr="00580FCE">
        <w:rPr>
          <w:rFonts w:asciiTheme="minorHAnsi" w:hAnsiTheme="minorHAnsi" w:cstheme="minorHAnsi"/>
          <w:i/>
          <w:lang w:val="hr-HR"/>
        </w:rPr>
        <w:t>, Pravn</w:t>
      </w:r>
      <w:r w:rsidR="00A15CF8">
        <w:rPr>
          <w:rFonts w:asciiTheme="minorHAnsi" w:hAnsiTheme="minorHAnsi" w:cstheme="minorHAnsi"/>
          <w:i/>
          <w:lang w:val="hr-HR"/>
        </w:rPr>
        <w:t>ih</w:t>
      </w:r>
      <w:r w:rsidR="00DD4898" w:rsidRPr="00580FCE">
        <w:rPr>
          <w:rFonts w:asciiTheme="minorHAnsi" w:hAnsiTheme="minorHAnsi" w:cstheme="minorHAnsi"/>
          <w:i/>
          <w:lang w:val="hr-HR"/>
        </w:rPr>
        <w:t xml:space="preserve"> i Financijski</w:t>
      </w:r>
      <w:r w:rsidR="00A15CF8">
        <w:rPr>
          <w:rFonts w:asciiTheme="minorHAnsi" w:hAnsiTheme="minorHAnsi" w:cstheme="minorHAnsi"/>
          <w:i/>
          <w:lang w:val="hr-HR"/>
        </w:rPr>
        <w:t>h kriterija</w:t>
      </w:r>
      <w:r w:rsidR="00D52478" w:rsidRPr="00580FCE">
        <w:rPr>
          <w:rFonts w:asciiTheme="minorHAnsi" w:hAnsiTheme="minorHAnsi" w:cstheme="minorHAnsi"/>
          <w:lang w:val="hr-HR"/>
        </w:rPr>
        <w:t xml:space="preserve">, te za svako od prije spomenutih natjecanja dobiti odgovarajuću licencu, tj. UEFA Licencu, </w:t>
      </w:r>
      <w:r w:rsidR="00B22179" w:rsidRPr="00580FCE">
        <w:rPr>
          <w:rFonts w:asciiTheme="minorHAnsi" w:hAnsiTheme="minorHAnsi" w:cstheme="minorHAnsi"/>
          <w:lang w:val="hr-HR"/>
        </w:rPr>
        <w:t>Licencu za UEFA Ligu prvakinja, odnosno</w:t>
      </w:r>
      <w:r w:rsidR="00D52478" w:rsidRPr="00580FCE">
        <w:rPr>
          <w:rFonts w:asciiTheme="minorHAnsi" w:hAnsiTheme="minorHAnsi" w:cstheme="minorHAnsi"/>
          <w:lang w:val="hr-HR"/>
        </w:rPr>
        <w:t xml:space="preserve"> Licencu za </w:t>
      </w:r>
      <w:r w:rsidR="00B22179" w:rsidRPr="00580FCE">
        <w:rPr>
          <w:rFonts w:asciiTheme="minorHAnsi" w:hAnsiTheme="minorHAnsi" w:cstheme="minorHAnsi"/>
          <w:lang w:val="hr-HR"/>
        </w:rPr>
        <w:t>HNL i/ili Licencu za</w:t>
      </w:r>
      <w:r w:rsidR="00695013">
        <w:rPr>
          <w:rFonts w:asciiTheme="minorHAnsi" w:hAnsiTheme="minorHAnsi" w:cstheme="minorHAnsi"/>
          <w:lang w:val="hr-HR"/>
        </w:rPr>
        <w:t xml:space="preserve"> Prvu</w:t>
      </w:r>
      <w:r w:rsidR="00D52478" w:rsidRPr="00580FCE">
        <w:rPr>
          <w:rFonts w:asciiTheme="minorHAnsi" w:hAnsiTheme="minorHAnsi" w:cstheme="minorHAnsi"/>
          <w:lang w:val="hr-HR"/>
        </w:rPr>
        <w:t xml:space="preserve"> NL. </w:t>
      </w:r>
    </w:p>
    <w:p w14:paraId="14EF9401" w14:textId="77777777" w:rsidR="00DD4898" w:rsidRPr="00580FCE" w:rsidRDefault="00DD4898" w:rsidP="00255139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402" w14:textId="5E0859DD" w:rsidR="006C1994" w:rsidRPr="008A5177" w:rsidRDefault="00DD4898" w:rsidP="008A5177">
      <w:pPr>
        <w:pStyle w:val="Heading3"/>
        <w:shd w:val="clear" w:color="auto" w:fill="FFFFFF"/>
        <w:spacing w:after="0" w:line="200" w:lineRule="atLeast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80FCE">
        <w:rPr>
          <w:rFonts w:asciiTheme="minorHAnsi" w:hAnsiTheme="minorHAnsi" w:cstheme="minorHAnsi"/>
          <w:sz w:val="22"/>
          <w:szCs w:val="22"/>
          <w:lang w:val="hr-HR"/>
        </w:rPr>
        <w:t>U Središnjem postupku licenciranj</w:t>
      </w:r>
      <w:r w:rsidR="006D1B0F" w:rsidRPr="00580FCE">
        <w:rPr>
          <w:rFonts w:asciiTheme="minorHAnsi" w:hAnsiTheme="minorHAnsi" w:cstheme="minorHAnsi"/>
          <w:sz w:val="22"/>
          <w:szCs w:val="22"/>
          <w:lang w:val="hr-HR"/>
        </w:rPr>
        <w:t>a klubova za natjecateljsku 20</w:t>
      </w:r>
      <w:r w:rsidR="006C1994" w:rsidRPr="00580FCE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695013">
        <w:rPr>
          <w:rFonts w:asciiTheme="minorHAnsi" w:hAnsiTheme="minorHAnsi" w:cstheme="minorHAnsi"/>
          <w:sz w:val="22"/>
          <w:szCs w:val="22"/>
          <w:lang w:val="hr-HR"/>
        </w:rPr>
        <w:t>3.</w:t>
      </w:r>
      <w:r w:rsidR="006C1994" w:rsidRPr="00580FCE">
        <w:rPr>
          <w:rFonts w:asciiTheme="minorHAnsi" w:hAnsiTheme="minorHAnsi" w:cstheme="minorHAnsi"/>
          <w:sz w:val="22"/>
          <w:szCs w:val="22"/>
          <w:lang w:val="hr-HR"/>
        </w:rPr>
        <w:t>/2</w:t>
      </w:r>
      <w:r w:rsidR="00695013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>. godinu primjenjuje se</w:t>
      </w:r>
      <w:r w:rsidR="00695013">
        <w:rPr>
          <w:rFonts w:asciiTheme="minorHAnsi" w:hAnsiTheme="minorHAnsi" w:cstheme="minorHAnsi"/>
          <w:sz w:val="22"/>
          <w:szCs w:val="22"/>
          <w:lang w:val="hr-HR"/>
        </w:rPr>
        <w:t xml:space="preserve"> novi </w:t>
      </w:r>
      <w:hyperlink r:id="rId12" w:history="1">
        <w:r w:rsidR="004C30BC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Pravilnik o licenciranju i financijskoj održivosti klubova (izdanje prosinac 2022.)</w:t>
        </w:r>
      </w:hyperlink>
      <w:r w:rsidR="004C30B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42110" w:rsidRPr="00580FCE">
        <w:rPr>
          <w:rStyle w:val="Hyperlink"/>
          <w:rFonts w:asciiTheme="minorHAnsi" w:hAnsiTheme="minorHAnsi" w:cstheme="minorHAnsi"/>
          <w:lang w:val="hr-HR"/>
        </w:rPr>
        <w:t xml:space="preserve"> 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(HNS Glasnik </w:t>
      </w:r>
      <w:r w:rsidR="008A5177">
        <w:rPr>
          <w:rFonts w:asciiTheme="minorHAnsi" w:hAnsiTheme="minorHAnsi" w:cstheme="minorHAnsi"/>
          <w:sz w:val="22"/>
          <w:szCs w:val="22"/>
          <w:lang w:val="hr-HR"/>
        </w:rPr>
        <w:t>61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>/202</w:t>
      </w:r>
      <w:r w:rsidR="008A5177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. od </w:t>
      </w:r>
      <w:r w:rsidR="008A5177">
        <w:rPr>
          <w:rFonts w:asciiTheme="minorHAnsi" w:hAnsiTheme="minorHAnsi" w:cstheme="minorHAnsi"/>
          <w:sz w:val="22"/>
          <w:szCs w:val="22"/>
          <w:lang w:val="hr-HR"/>
        </w:rPr>
        <w:t>29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>.12.202</w:t>
      </w:r>
      <w:r w:rsidR="008A5177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8A5177">
        <w:rPr>
          <w:rFonts w:asciiTheme="minorHAnsi" w:hAnsiTheme="minorHAnsi" w:cstheme="minorHAnsi"/>
          <w:sz w:val="22"/>
          <w:szCs w:val="22"/>
          <w:lang w:val="hr-HR"/>
        </w:rPr>
        <w:t>),</w:t>
      </w:r>
      <w:r w:rsidR="00442110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u daljnjem tekstu „</w:t>
      </w:r>
      <w:r w:rsidR="00255139" w:rsidRPr="00580FCE"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  <w:lang w:val="hr-HR"/>
        </w:rPr>
        <w:t>Pravilnik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“</w:t>
      </w:r>
      <w:r w:rsidR="00B2217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.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 Pravilnik </w:t>
      </w:r>
      <w:r w:rsidR="00B2217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također </w:t>
      </w:r>
      <w:r w:rsidR="00772972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uključuje</w:t>
      </w:r>
      <w:r w:rsidR="006B4570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 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kriterije za licenciranje </w:t>
      </w:r>
      <w:r w:rsidR="00A5556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(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ženskih</w:t>
      </w:r>
      <w:r w:rsidR="00A5556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)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 nogometnih klubova </w:t>
      </w:r>
      <w:r w:rsidR="00A5556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za natjecanje u UEFA Ligi prvakinja. 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Naime, od natjecateljske 2020</w:t>
      </w:r>
      <w:r w:rsidR="006B4570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.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/21. godine za sudjelovanje u UEFA Ligi prvakinja (UWCL) klubovi </w:t>
      </w:r>
      <w:r w:rsidR="00B2217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>trebaju</w:t>
      </w:r>
      <w:r w:rsidR="00255139" w:rsidRPr="00580FCE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hr-HR"/>
        </w:rPr>
        <w:t xml:space="preserve"> imati licencu izdanu od nacionalnog saveza. </w:t>
      </w:r>
    </w:p>
    <w:p w14:paraId="14EF9405" w14:textId="77777777" w:rsidR="00420068" w:rsidRPr="00580FCE" w:rsidRDefault="00420068" w:rsidP="0036104B">
      <w:pPr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14EF9406" w14:textId="77777777" w:rsidR="00DD4898" w:rsidRPr="00580FCE" w:rsidRDefault="002D051E" w:rsidP="0036104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80FCE">
        <w:rPr>
          <w:rFonts w:asciiTheme="minorHAnsi" w:hAnsiTheme="minorHAnsi" w:cstheme="minorHAnsi"/>
          <w:sz w:val="22"/>
          <w:szCs w:val="22"/>
          <w:lang w:val="hr-HR"/>
        </w:rPr>
        <w:t>Ispunjenje kriterija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0696A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Pravilnika 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s oznakom „A“ 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i „B“ 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uvjet su </w:t>
      </w:r>
      <w:r w:rsidR="000A4B09" w:rsidRPr="00580FCE">
        <w:rPr>
          <w:rFonts w:asciiTheme="minorHAnsi" w:hAnsiTheme="minorHAnsi" w:cstheme="minorHAnsi"/>
          <w:sz w:val="22"/>
          <w:szCs w:val="22"/>
          <w:lang w:val="hr-HR"/>
        </w:rPr>
        <w:t>za izdavanje licence. U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slučaju neispunjenja 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kriterija s oznakom „B“</w:t>
      </w:r>
      <w:r w:rsidR="009D5CBA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22179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T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>ijela za licenciranje</w:t>
      </w:r>
      <w:r w:rsidR="009D5CBA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D1B0F" w:rsidRPr="00580FCE">
        <w:rPr>
          <w:rFonts w:asciiTheme="minorHAnsi" w:hAnsiTheme="minorHAnsi" w:cstheme="minorHAnsi"/>
          <w:sz w:val="22"/>
          <w:szCs w:val="22"/>
          <w:lang w:val="hr-HR"/>
        </w:rPr>
        <w:t>izdaju</w:t>
      </w:r>
      <w:r w:rsidR="009D5CBA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licencu, ali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primatelju licence </w:t>
      </w:r>
      <w:r w:rsidR="006D1B0F" w:rsidRPr="00580FCE">
        <w:rPr>
          <w:rFonts w:asciiTheme="minorHAnsi" w:hAnsiTheme="minorHAnsi" w:cstheme="minorHAnsi"/>
          <w:sz w:val="22"/>
          <w:szCs w:val="22"/>
          <w:lang w:val="hr-HR"/>
        </w:rPr>
        <w:t>izriču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kaznu</w:t>
      </w:r>
      <w:r w:rsidR="006D1B0F" w:rsidRPr="00580FCE">
        <w:rPr>
          <w:rFonts w:asciiTheme="minorHAnsi" w:hAnsiTheme="minorHAnsi" w:cstheme="minorHAnsi"/>
          <w:sz w:val="22"/>
          <w:szCs w:val="22"/>
          <w:lang w:val="hr-HR"/>
        </w:rPr>
        <w:t xml:space="preserve"> ukora ili novčanu kaznu</w:t>
      </w:r>
      <w:r w:rsidRPr="00580FCE">
        <w:rPr>
          <w:rFonts w:asciiTheme="minorHAnsi" w:hAnsiTheme="minorHAnsi" w:cstheme="minorHAnsi"/>
          <w:sz w:val="22"/>
          <w:szCs w:val="22"/>
          <w:lang w:val="hr-HR"/>
        </w:rPr>
        <w:t>. K</w:t>
      </w:r>
      <w:r w:rsidR="00DD4898" w:rsidRPr="00580FCE">
        <w:rPr>
          <w:rFonts w:asciiTheme="minorHAnsi" w:hAnsiTheme="minorHAnsi" w:cstheme="minorHAnsi"/>
          <w:sz w:val="22"/>
          <w:szCs w:val="22"/>
          <w:lang w:val="hr-HR"/>
        </w:rPr>
        <w:t>riteriji s oznakom „C“ imaju status preporuke i primjer su dobre prakse.</w:t>
      </w:r>
    </w:p>
    <w:p w14:paraId="14EF9408" w14:textId="77777777" w:rsidR="00B22179" w:rsidRPr="00580FCE" w:rsidRDefault="00B22179" w:rsidP="0036104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4EF9409" w14:textId="662DB2E7" w:rsidR="009D53E2" w:rsidRPr="00580FCE" w:rsidRDefault="00DD4898" w:rsidP="00D0696A">
      <w:pPr>
        <w:pStyle w:val="Title"/>
        <w:jc w:val="both"/>
        <w:rPr>
          <w:rFonts w:asciiTheme="minorHAnsi" w:hAnsiTheme="minorHAnsi" w:cstheme="minorHAnsi"/>
          <w:b w:val="0"/>
          <w:bCs w:val="0"/>
          <w:i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U Središnjem postupku licenciranja sve osobe koje djeluju u ime Davatelja licence poštuju </w:t>
      </w:r>
      <w:r w:rsidRPr="00580FCE">
        <w:rPr>
          <w:rFonts w:asciiTheme="minorHAnsi" w:hAnsiTheme="minorHAnsi" w:cstheme="minorHAnsi"/>
          <w:iCs/>
          <w:szCs w:val="22"/>
          <w:lang w:val="hr-HR"/>
        </w:rPr>
        <w:t>načel</w:t>
      </w:r>
      <w:r w:rsidR="00442110" w:rsidRPr="00580FCE">
        <w:rPr>
          <w:rFonts w:asciiTheme="minorHAnsi" w:hAnsiTheme="minorHAnsi" w:cstheme="minorHAnsi"/>
          <w:iCs/>
          <w:szCs w:val="22"/>
          <w:lang w:val="hr-HR"/>
        </w:rPr>
        <w:t>a</w:t>
      </w:r>
      <w:r w:rsidRPr="00580FCE">
        <w:rPr>
          <w:rFonts w:asciiTheme="minorHAnsi" w:hAnsiTheme="minorHAnsi" w:cstheme="minorHAnsi"/>
          <w:iCs/>
          <w:szCs w:val="22"/>
          <w:lang w:val="hr-HR"/>
        </w:rPr>
        <w:t xml:space="preserve"> neovisnosti </w:t>
      </w:r>
      <w:r w:rsidR="00D0696A" w:rsidRPr="00580FCE">
        <w:rPr>
          <w:rFonts w:asciiTheme="minorHAnsi" w:hAnsiTheme="minorHAnsi" w:cstheme="minorHAnsi"/>
          <w:b w:val="0"/>
          <w:iCs/>
          <w:szCs w:val="22"/>
          <w:lang w:val="hr-HR"/>
        </w:rPr>
        <w:t xml:space="preserve">i </w:t>
      </w:r>
      <w:r w:rsidRPr="00580FCE">
        <w:rPr>
          <w:rFonts w:asciiTheme="minorHAnsi" w:hAnsiTheme="minorHAnsi" w:cstheme="minorHAnsi"/>
          <w:iCs/>
          <w:szCs w:val="22"/>
          <w:lang w:val="hr-HR"/>
        </w:rPr>
        <w:t>jednakog postupanja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prema svim tražiteljima, kao i </w:t>
      </w:r>
      <w:r w:rsidRPr="00580FCE">
        <w:rPr>
          <w:rFonts w:asciiTheme="minorHAnsi" w:hAnsiTheme="minorHAnsi" w:cstheme="minorHAnsi"/>
          <w:iCs/>
          <w:szCs w:val="22"/>
          <w:lang w:val="hr-HR"/>
        </w:rPr>
        <w:t xml:space="preserve">načelo </w:t>
      </w:r>
      <w:r w:rsidRPr="00580FCE">
        <w:rPr>
          <w:rFonts w:asciiTheme="minorHAnsi" w:hAnsiTheme="minorHAnsi" w:cstheme="minorHAnsi"/>
          <w:i/>
          <w:szCs w:val="22"/>
          <w:lang w:val="hr-HR"/>
        </w:rPr>
        <w:t>povjerljivosti</w:t>
      </w:r>
      <w:r w:rsidRPr="00580FCE">
        <w:rPr>
          <w:rFonts w:asciiTheme="minorHAnsi" w:hAnsiTheme="minorHAnsi" w:cstheme="minorHAnsi"/>
          <w:szCs w:val="22"/>
          <w:lang w:val="hr-HR"/>
        </w:rPr>
        <w:t xml:space="preserve"> 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>svih podataka i informacija koje mu tijekom postupka licenciranja dostave tražitelji</w:t>
      </w:r>
      <w:r w:rsidR="00D0696A" w:rsidRPr="00580FCE">
        <w:rPr>
          <w:rFonts w:asciiTheme="minorHAnsi" w:hAnsiTheme="minorHAnsi" w:cstheme="minorHAnsi"/>
          <w:b w:val="0"/>
          <w:szCs w:val="22"/>
          <w:lang w:val="hr-HR"/>
        </w:rPr>
        <w:t>/primatelji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licence. </w:t>
      </w:r>
      <w:r w:rsidR="00D0696A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Procjene ispunjenja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kriterija obavljaju se po procedurama </w:t>
      </w:r>
      <w:r w:rsidR="00B22179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opisanima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UEFA Pravilnikom o licenciranju</w:t>
      </w:r>
      <w:r w:rsidR="00C918FC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i financijskoj održivosti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klubova </w:t>
      </w:r>
      <w:r w:rsidR="00BB23E7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(izdanje 20</w:t>
      </w:r>
      <w:r w:rsidR="00C918FC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22</w:t>
      </w:r>
      <w:r w:rsidR="0036104B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.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),</w:t>
      </w:r>
      <w:r w:rsidR="001A7692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UEFA Pravilniku o licenciranju klubova za UEFA Ligu prvakinja (izdanje 2022.), 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UEFA Standardom </w:t>
      </w:r>
      <w:r w:rsidR="000B371A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kvalitete licenciranja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klubova </w:t>
      </w:r>
      <w:r w:rsidR="002F77E1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(izdanje 20</w:t>
      </w:r>
      <w:r w:rsidR="001A7692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2</w:t>
      </w:r>
      <w:r w:rsidR="002F77E1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2</w:t>
      </w:r>
      <w:r w:rsidR="0036104B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.</w:t>
      </w:r>
      <w:r w:rsidR="000B371A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)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i Pravilnikom o licenciranju</w:t>
      </w:r>
      <w:r w:rsidR="001A7692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i financijskoj održivosti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klubova HNS</w:t>
      </w:r>
      <w:r w:rsidR="00163109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 xml:space="preserve"> (izdanje 20</w:t>
      </w:r>
      <w:r w:rsidR="00D1133B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2</w:t>
      </w:r>
      <w:r w:rsidR="001A7692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2</w:t>
      </w:r>
      <w:r w:rsidR="002D051E"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.)</w:t>
      </w:r>
      <w:r w:rsidRPr="00580FCE">
        <w:rPr>
          <w:rFonts w:asciiTheme="minorHAnsi" w:hAnsiTheme="minorHAnsi" w:cstheme="minorHAnsi"/>
          <w:b w:val="0"/>
          <w:bCs w:val="0"/>
          <w:i/>
          <w:szCs w:val="22"/>
          <w:lang w:val="hr-HR"/>
        </w:rPr>
        <w:t>.</w:t>
      </w:r>
    </w:p>
    <w:p w14:paraId="14EF940A" w14:textId="77777777" w:rsidR="00D0696A" w:rsidRPr="00580FCE" w:rsidRDefault="00D0696A" w:rsidP="00D0696A">
      <w:pPr>
        <w:pStyle w:val="Title"/>
        <w:jc w:val="both"/>
        <w:rPr>
          <w:rFonts w:asciiTheme="minorHAnsi" w:hAnsiTheme="minorHAnsi" w:cstheme="minorHAnsi"/>
          <w:szCs w:val="22"/>
          <w:lang w:val="hr-HR"/>
        </w:rPr>
      </w:pPr>
    </w:p>
    <w:p w14:paraId="5CCAA55C" w14:textId="414359C7" w:rsidR="00D1133B" w:rsidRPr="00580FCE" w:rsidRDefault="00DD4898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>Rok za dostavu molbe za UEFA licencu,</w:t>
      </w:r>
      <w:r w:rsidR="0095069D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UEFA Ligu prvakinja,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Licencu za HNL i Licencu za </w:t>
      </w:r>
      <w:r w:rsidR="001A7692">
        <w:rPr>
          <w:rFonts w:asciiTheme="minorHAnsi" w:hAnsiTheme="minorHAnsi" w:cstheme="minorHAnsi"/>
          <w:b w:val="0"/>
          <w:szCs w:val="22"/>
          <w:lang w:val="hr-HR"/>
        </w:rPr>
        <w:t>Prvu NL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, te propisane dokumentacije bio je </w:t>
      </w:r>
      <w:r w:rsidRPr="00580FCE">
        <w:rPr>
          <w:rFonts w:asciiTheme="minorHAnsi" w:hAnsiTheme="minorHAnsi" w:cstheme="minorHAnsi"/>
          <w:szCs w:val="22"/>
          <w:lang w:val="hr-HR"/>
        </w:rPr>
        <w:t>31. siječnja 20</w:t>
      </w:r>
      <w:r w:rsidR="00163109" w:rsidRPr="00580FCE">
        <w:rPr>
          <w:rFonts w:asciiTheme="minorHAnsi" w:hAnsiTheme="minorHAnsi" w:cstheme="minorHAnsi"/>
          <w:szCs w:val="22"/>
          <w:lang w:val="hr-HR"/>
        </w:rPr>
        <w:t>2</w:t>
      </w:r>
      <w:r w:rsidR="001A7692">
        <w:rPr>
          <w:rFonts w:asciiTheme="minorHAnsi" w:hAnsiTheme="minorHAnsi" w:cstheme="minorHAnsi"/>
          <w:szCs w:val="22"/>
          <w:lang w:val="hr-HR"/>
        </w:rPr>
        <w:t>3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. godine, dok je  rok za dostavu  financijske dokumentacije  bio </w:t>
      </w:r>
      <w:r w:rsidR="00DA0099" w:rsidRPr="00580FCE">
        <w:rPr>
          <w:rFonts w:asciiTheme="minorHAnsi" w:hAnsiTheme="minorHAnsi" w:cstheme="minorHAnsi"/>
          <w:szCs w:val="22"/>
          <w:lang w:val="hr-HR"/>
        </w:rPr>
        <w:t>1. travnja 20</w:t>
      </w:r>
      <w:r w:rsidR="00D0696A" w:rsidRPr="00580FCE">
        <w:rPr>
          <w:rFonts w:asciiTheme="minorHAnsi" w:hAnsiTheme="minorHAnsi" w:cstheme="minorHAnsi"/>
          <w:szCs w:val="22"/>
          <w:lang w:val="hr-HR"/>
        </w:rPr>
        <w:t>2</w:t>
      </w:r>
      <w:r w:rsidR="001A7692">
        <w:rPr>
          <w:rFonts w:asciiTheme="minorHAnsi" w:hAnsiTheme="minorHAnsi" w:cstheme="minorHAnsi"/>
          <w:szCs w:val="22"/>
          <w:lang w:val="hr-HR"/>
        </w:rPr>
        <w:t>3</w:t>
      </w:r>
      <w:r w:rsidRPr="00580FCE">
        <w:rPr>
          <w:rFonts w:asciiTheme="minorHAnsi" w:hAnsiTheme="minorHAnsi" w:cstheme="minorHAnsi"/>
          <w:szCs w:val="22"/>
          <w:lang w:val="hr-HR"/>
        </w:rPr>
        <w:t xml:space="preserve">. </w:t>
      </w:r>
      <w:r w:rsidR="0095069D" w:rsidRPr="00580FCE">
        <w:rPr>
          <w:rFonts w:asciiTheme="minorHAnsi" w:hAnsiTheme="minorHAnsi" w:cstheme="minorHAnsi"/>
          <w:b w:val="0"/>
          <w:szCs w:val="22"/>
          <w:lang w:val="hr-HR"/>
        </w:rPr>
        <w:t>To je i d</w:t>
      </w:r>
      <w:r w:rsidR="009D53E2" w:rsidRPr="00580FCE">
        <w:rPr>
          <w:rFonts w:asciiTheme="minorHAnsi" w:hAnsiTheme="minorHAnsi" w:cstheme="minorHAnsi"/>
          <w:b w:val="0"/>
          <w:szCs w:val="22"/>
          <w:lang w:val="hr-HR"/>
        </w:rPr>
        <w:t>atum do kojeg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su klubovi – tražitelji licence</w:t>
      </w:r>
      <w:r w:rsidR="007E5BCC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, između ostalog, </w:t>
      </w:r>
      <w:r w:rsidR="0095069D" w:rsidRPr="00580FCE">
        <w:rPr>
          <w:rFonts w:asciiTheme="minorHAnsi" w:hAnsiTheme="minorHAnsi" w:cstheme="minorHAnsi"/>
          <w:b w:val="0"/>
          <w:szCs w:val="22"/>
          <w:lang w:val="hr-HR"/>
        </w:rPr>
        <w:t>trebali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dokazati da su </w:t>
      </w:r>
      <w:r w:rsidRPr="00580FCE">
        <w:rPr>
          <w:rFonts w:asciiTheme="minorHAnsi" w:hAnsiTheme="minorHAnsi" w:cstheme="minorHAnsi"/>
          <w:szCs w:val="22"/>
          <w:lang w:val="hr-HR"/>
        </w:rPr>
        <w:t>podmirili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Pr="00580FCE">
        <w:rPr>
          <w:rFonts w:asciiTheme="minorHAnsi" w:hAnsiTheme="minorHAnsi" w:cstheme="minorHAnsi"/>
          <w:szCs w:val="22"/>
          <w:lang w:val="hr-HR"/>
        </w:rPr>
        <w:t>financijske obvez</w:t>
      </w:r>
      <w:r w:rsidR="000A4B09" w:rsidRPr="00580FCE">
        <w:rPr>
          <w:rFonts w:asciiTheme="minorHAnsi" w:hAnsiTheme="minorHAnsi" w:cstheme="minorHAnsi"/>
          <w:szCs w:val="22"/>
          <w:lang w:val="hr-HR"/>
        </w:rPr>
        <w:t xml:space="preserve">e koje su dospjele do </w:t>
      </w:r>
      <w:r w:rsidR="00557DDB">
        <w:rPr>
          <w:rFonts w:asciiTheme="minorHAnsi" w:hAnsiTheme="minorHAnsi" w:cstheme="minorHAnsi"/>
          <w:szCs w:val="22"/>
          <w:lang w:val="hr-HR"/>
        </w:rPr>
        <w:t>28.02.2023.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godine prema drugim nogometnim klubovima (djelatnosti transfera igrača</w:t>
      </w:r>
      <w:r w:rsidR="002D051E" w:rsidRPr="00580FCE">
        <w:rPr>
          <w:rFonts w:asciiTheme="minorHAnsi" w:hAnsiTheme="minorHAnsi" w:cstheme="minorHAnsi"/>
          <w:b w:val="0"/>
          <w:szCs w:val="22"/>
          <w:lang w:val="hr-HR"/>
        </w:rPr>
        <w:t>, odnosno stjecanja / otuđivanja registracija igrača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>), prema zaposlenicima i državi (porezi i doprinosi</w:t>
      </w:r>
      <w:r w:rsidR="002D051E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za zaposlenike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>)</w:t>
      </w:r>
      <w:r w:rsidR="00557DDB">
        <w:rPr>
          <w:rFonts w:asciiTheme="minorHAnsi" w:hAnsiTheme="minorHAnsi" w:cstheme="minorHAnsi"/>
          <w:b w:val="0"/>
          <w:szCs w:val="22"/>
          <w:lang w:val="hr-HR"/>
        </w:rPr>
        <w:t>, te prema UEFA-i i davatelju licence – HNS-u.</w:t>
      </w:r>
      <w:r w:rsidR="0095069D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</w:p>
    <w:p w14:paraId="6BA66307" w14:textId="77777777" w:rsidR="00D1133B" w:rsidRPr="00580FCE" w:rsidRDefault="00D1133B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40B" w14:textId="237A9937" w:rsidR="00DD4898" w:rsidRPr="00580FCE" w:rsidRDefault="003A5EE3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Prije </w:t>
      </w:r>
      <w:r w:rsidR="00D1133B" w:rsidRPr="00580FCE">
        <w:rPr>
          <w:rFonts w:asciiTheme="minorHAnsi" w:hAnsiTheme="minorHAnsi" w:cstheme="minorHAnsi"/>
          <w:b w:val="0"/>
          <w:szCs w:val="22"/>
          <w:lang w:val="hr-HR"/>
        </w:rPr>
        <w:t>navedene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o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bveze se </w:t>
      </w:r>
      <w:r w:rsidR="00DD4898" w:rsidRPr="00580FCE">
        <w:rPr>
          <w:rFonts w:asciiTheme="minorHAnsi" w:hAnsiTheme="minorHAnsi" w:cstheme="minorHAnsi"/>
          <w:szCs w:val="22"/>
          <w:lang w:val="hr-HR"/>
        </w:rPr>
        <w:t>ne smatraju dospjelim</w:t>
      </w:r>
      <w:r w:rsidR="006D1B0F" w:rsidRPr="00580FCE">
        <w:rPr>
          <w:rFonts w:asciiTheme="minorHAnsi" w:hAnsiTheme="minorHAnsi" w:cstheme="minorHAnsi"/>
          <w:szCs w:val="22"/>
          <w:lang w:val="hr-HR"/>
        </w:rPr>
        <w:t xml:space="preserve">a ako su do </w:t>
      </w:r>
      <w:r w:rsidR="00D0696A" w:rsidRPr="00580FCE">
        <w:rPr>
          <w:rFonts w:asciiTheme="minorHAnsi" w:hAnsiTheme="minorHAnsi" w:cstheme="minorHAnsi"/>
          <w:szCs w:val="22"/>
          <w:lang w:val="hr-HR"/>
        </w:rPr>
        <w:t>31</w:t>
      </w:r>
      <w:r w:rsidR="00163109" w:rsidRPr="00580FCE">
        <w:rPr>
          <w:rFonts w:asciiTheme="minorHAnsi" w:hAnsiTheme="minorHAnsi" w:cstheme="minorHAnsi"/>
          <w:szCs w:val="22"/>
          <w:lang w:val="hr-HR"/>
        </w:rPr>
        <w:t xml:space="preserve">. </w:t>
      </w:r>
      <w:r w:rsidR="00D0696A" w:rsidRPr="00580FCE">
        <w:rPr>
          <w:rFonts w:asciiTheme="minorHAnsi" w:hAnsiTheme="minorHAnsi" w:cstheme="minorHAnsi"/>
          <w:szCs w:val="22"/>
          <w:lang w:val="hr-HR"/>
        </w:rPr>
        <w:t>ožujka</w:t>
      </w:r>
      <w:r w:rsidR="006D1B0F" w:rsidRPr="00580FCE">
        <w:rPr>
          <w:rFonts w:asciiTheme="minorHAnsi" w:hAnsiTheme="minorHAnsi" w:cstheme="minorHAnsi"/>
          <w:szCs w:val="22"/>
          <w:lang w:val="hr-HR"/>
        </w:rPr>
        <w:t xml:space="preserve"> 20</w:t>
      </w:r>
      <w:r w:rsidR="00D0696A" w:rsidRPr="00580FCE">
        <w:rPr>
          <w:rFonts w:asciiTheme="minorHAnsi" w:hAnsiTheme="minorHAnsi" w:cstheme="minorHAnsi"/>
          <w:szCs w:val="22"/>
          <w:lang w:val="hr-HR"/>
        </w:rPr>
        <w:t>2</w:t>
      </w:r>
      <w:r w:rsidR="00557DDB">
        <w:rPr>
          <w:rFonts w:asciiTheme="minorHAnsi" w:hAnsiTheme="minorHAnsi" w:cstheme="minorHAnsi"/>
          <w:szCs w:val="22"/>
          <w:lang w:val="hr-HR"/>
        </w:rPr>
        <w:t>3</w:t>
      </w:r>
      <w:r w:rsidR="00DD4898" w:rsidRPr="00580FCE">
        <w:rPr>
          <w:rFonts w:asciiTheme="minorHAnsi" w:hAnsiTheme="minorHAnsi" w:cstheme="minorHAnsi"/>
          <w:szCs w:val="22"/>
          <w:lang w:val="hr-HR"/>
        </w:rPr>
        <w:t xml:space="preserve">. 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bile plaćene, ili je s vjerovnikom zaključen </w:t>
      </w:r>
      <w:r w:rsidR="004A261A">
        <w:rPr>
          <w:rFonts w:asciiTheme="minorHAnsi" w:hAnsiTheme="minorHAnsi" w:cstheme="minorHAnsi"/>
          <w:b w:val="0"/>
          <w:szCs w:val="22"/>
          <w:lang w:val="hr-HR"/>
        </w:rPr>
        <w:t xml:space="preserve">pisani 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>sporazum o odgodi plaćanja, ili su iste predmetom spora koji se vodi pred nadležnim nacionalnim ili međunarodnim nogometnim tijelima ili redovnim sudovima, a koji nije okončan pravomoćnom odlukom.</w:t>
      </w:r>
      <w:r w:rsidR="00D0696A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</w:p>
    <w:p w14:paraId="14EF940C" w14:textId="77777777" w:rsidR="00747BA3" w:rsidRPr="00580FCE" w:rsidRDefault="00747BA3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6699818F" w14:textId="77777777" w:rsidR="009B4ECE" w:rsidRPr="00580FCE" w:rsidRDefault="009B4ECE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5FEDF6A1" w14:textId="4F886F7B" w:rsidR="009B4ECE" w:rsidRPr="00580FCE" w:rsidRDefault="009B4ECE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40D" w14:textId="32B4DF79" w:rsidR="00CE340E" w:rsidRPr="00580FCE" w:rsidRDefault="00747BA3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>Odjel za licenciranje klubova HNS je</w:t>
      </w:r>
      <w:r w:rsidR="00CE340E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="00D0696A" w:rsidRPr="00580FCE">
        <w:rPr>
          <w:rFonts w:asciiTheme="minorHAnsi" w:hAnsiTheme="minorHAnsi" w:cstheme="minorHAnsi"/>
          <w:b w:val="0"/>
          <w:szCs w:val="22"/>
          <w:lang w:val="hr-HR"/>
        </w:rPr>
        <w:t>tijekom Središnjeg postupka licenciranja u stalnoj pisanoj i usmenoj komunikaciji s</w:t>
      </w:r>
      <w:r w:rsidR="00B22179" w:rsidRPr="00580FCE">
        <w:rPr>
          <w:rFonts w:asciiTheme="minorHAnsi" w:hAnsiTheme="minorHAnsi" w:cstheme="minorHAnsi"/>
          <w:b w:val="0"/>
          <w:szCs w:val="22"/>
          <w:lang w:val="hr-HR"/>
        </w:rPr>
        <w:t>a svim</w:t>
      </w:r>
      <w:r w:rsidR="00D0696A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tražiteljima licence. </w:t>
      </w:r>
    </w:p>
    <w:p w14:paraId="14EF940E" w14:textId="77777777" w:rsidR="00CE340E" w:rsidRPr="00580FCE" w:rsidRDefault="00CE340E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40F" w14:textId="6C175DAD" w:rsidR="00DD4898" w:rsidRPr="00580FCE" w:rsidRDefault="00DD4898" w:rsidP="003E66C3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Po zaprimljenim  molbama  klubova – tražitelja licence i njihove dokumentacije,  Odjel za licenciranje klubova HNS, </w:t>
      </w:r>
      <w:r w:rsidR="00921088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odnosno svaki od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stručnjaka za </w:t>
      </w:r>
      <w:r w:rsidR="00921088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pojedinu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skupinu kriterija,  ocjenjivao</w:t>
      </w:r>
      <w:r w:rsidR="009A710C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</w:t>
      </w:r>
      <w:proofErr w:type="spellStart"/>
      <w:r w:rsidR="009A710C">
        <w:rPr>
          <w:rFonts w:asciiTheme="minorHAnsi" w:hAnsiTheme="minorHAnsi" w:cstheme="minorHAnsi"/>
          <w:b w:val="0"/>
          <w:bCs w:val="0"/>
          <w:szCs w:val="22"/>
          <w:lang w:val="hr-HR"/>
        </w:rPr>
        <w:t>ispnjavaju</w:t>
      </w:r>
      <w:proofErr w:type="spellEnd"/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li tražitelji licence kriterije i druge uvjete za dobivanje licence propisane Pravilnikom. </w:t>
      </w:r>
    </w:p>
    <w:p w14:paraId="14EF9410" w14:textId="77777777" w:rsidR="004443CC" w:rsidRPr="00580FCE" w:rsidRDefault="004443CC" w:rsidP="0036104B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411" w14:textId="33CD089D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Odjel za licenciranje HNS je prije podnošenja izvješća Komisiji za licenciranje HNS - tijelu 1. stupnja</w:t>
      </w:r>
      <w:r w:rsidR="00311039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,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svim tražiteljima licence dostavljao</w:t>
      </w:r>
      <w:r w:rsidR="00A0479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redovite i</w:t>
      </w:r>
      <w:r w:rsidR="003E66C3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vrlo 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iscrpne </w:t>
      </w:r>
      <w:r w:rsidR="00A0479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povratne 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informacije o statusu ispunjenja kriterija i preporuke za </w:t>
      </w:r>
      <w:r w:rsidR="00A0479E"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uklanjanje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nedostataka s dodatnim rokovima.</w:t>
      </w:r>
    </w:p>
    <w:p w14:paraId="14EF9412" w14:textId="77777777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b w:val="0"/>
          <w:bCs w:val="0"/>
          <w:sz w:val="18"/>
          <w:szCs w:val="18"/>
          <w:lang w:val="hr-HR"/>
        </w:rPr>
      </w:pPr>
    </w:p>
    <w:p w14:paraId="14EF9413" w14:textId="4FBDCE90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580FCE">
        <w:rPr>
          <w:rFonts w:asciiTheme="minorHAnsi" w:hAnsiTheme="minorHAnsi" w:cstheme="minorHAnsi"/>
          <w:bCs w:val="0"/>
          <w:szCs w:val="22"/>
          <w:lang w:val="hr-HR"/>
        </w:rPr>
        <w:t>Komisija za licenciranje HNS</w:t>
      </w: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>obavila je procjenu ispunjenja kriterija na temelju dokumentacije, informacija i podataka koj</w:t>
      </w:r>
      <w:r w:rsidR="00EE7CEE">
        <w:rPr>
          <w:rFonts w:asciiTheme="minorHAnsi" w:hAnsiTheme="minorHAnsi" w:cstheme="minorHAnsi"/>
          <w:b w:val="0"/>
          <w:szCs w:val="22"/>
          <w:lang w:val="hr-HR"/>
        </w:rPr>
        <w:t>e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su dostavili klubovi - tražitelji licence, ali i na osnovu drugih dostupnih rel</w:t>
      </w:r>
      <w:r w:rsidR="00EE3633" w:rsidRPr="00580FCE">
        <w:rPr>
          <w:rFonts w:asciiTheme="minorHAnsi" w:hAnsiTheme="minorHAnsi" w:cstheme="minorHAnsi"/>
          <w:b w:val="0"/>
          <w:szCs w:val="22"/>
          <w:lang w:val="hr-HR"/>
        </w:rPr>
        <w:t>evantnih podataka i informacija</w:t>
      </w:r>
      <w:r w:rsidR="00EE7CEE">
        <w:rPr>
          <w:rFonts w:asciiTheme="minorHAnsi" w:hAnsiTheme="minorHAnsi" w:cstheme="minorHAnsi"/>
          <w:b w:val="0"/>
          <w:szCs w:val="22"/>
          <w:lang w:val="hr-HR"/>
        </w:rPr>
        <w:t>,</w:t>
      </w:r>
      <w:r w:rsidR="00996BE1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te temeljem  Pravilnika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donijela </w:t>
      </w:r>
      <w:r w:rsidR="00A0479E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odluke o licencama: </w:t>
      </w:r>
    </w:p>
    <w:p w14:paraId="14EF9414" w14:textId="77777777" w:rsidR="003021C6" w:rsidRPr="00580FCE" w:rsidRDefault="003021C6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14EF9415" w14:textId="77777777" w:rsidR="00747BA3" w:rsidRPr="00580FCE" w:rsidRDefault="00747BA3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W w:w="4620" w:type="dxa"/>
        <w:jc w:val="center"/>
        <w:tblLook w:val="04A0" w:firstRow="1" w:lastRow="0" w:firstColumn="1" w:lastColumn="0" w:noHBand="0" w:noVBand="1"/>
      </w:tblPr>
      <w:tblGrid>
        <w:gridCol w:w="313"/>
        <w:gridCol w:w="4357"/>
      </w:tblGrid>
      <w:tr w:rsidR="002F4808" w14:paraId="08CD1757" w14:textId="77777777" w:rsidTr="002F4808">
        <w:trPr>
          <w:trHeight w:val="276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6D0C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Izdane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UEFA licence za </w:t>
            </w:r>
            <w:proofErr w:type="gram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2023./</w:t>
            </w:r>
            <w:proofErr w:type="gram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24.</w:t>
            </w:r>
          </w:p>
        </w:tc>
      </w:tr>
      <w:tr w:rsidR="002F4808" w14:paraId="7C01A3B9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E00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516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GNK DINAMO, Zagreb</w:t>
            </w:r>
          </w:p>
        </w:tc>
      </w:tr>
      <w:tr w:rsidR="002F4808" w14:paraId="7D9A31EC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C07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112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HNK GORICA, Velika Gorica</w:t>
            </w:r>
          </w:p>
        </w:tc>
      </w:tr>
      <w:tr w:rsidR="002F4808" w14:paraId="522C42E6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864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F55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HNK HAJDUK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š.d.d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., Split</w:t>
            </w:r>
          </w:p>
        </w:tc>
      </w:tr>
      <w:tr w:rsidR="002F4808" w14:paraId="4129E9BE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54A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24A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ISTRA 1961 s.d.d., Pula</w:t>
            </w:r>
          </w:p>
        </w:tc>
      </w:tr>
      <w:tr w:rsidR="002F4808" w14:paraId="4889D70D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769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BBD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OSIJEK s.d.d., Osijek</w:t>
            </w:r>
          </w:p>
        </w:tc>
      </w:tr>
      <w:tr w:rsidR="002F4808" w14:paraId="0FB0273E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9B3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8E9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HNK RIJEKA s.d.d., Rijeka</w:t>
            </w:r>
          </w:p>
        </w:tc>
      </w:tr>
      <w:tr w:rsidR="002F4808" w14:paraId="5AB50BE7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BC5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1E3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RUDEŠ, Zagreb</w:t>
            </w:r>
          </w:p>
        </w:tc>
      </w:tr>
      <w:tr w:rsidR="002F4808" w14:paraId="2037E5D3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FF8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23E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SNK SLAVEN,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Koprivnica</w:t>
            </w:r>
            <w:proofErr w:type="spellEnd"/>
          </w:p>
        </w:tc>
      </w:tr>
      <w:tr w:rsidR="002F4808" w14:paraId="0428D44E" w14:textId="77777777" w:rsidTr="002F4808">
        <w:trPr>
          <w:trHeight w:val="276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634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55B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VARAŽDIN, Varaždin</w:t>
            </w:r>
          </w:p>
        </w:tc>
      </w:tr>
    </w:tbl>
    <w:p w14:paraId="14EF9436" w14:textId="77777777" w:rsidR="005B4A77" w:rsidRPr="00580FCE" w:rsidRDefault="005B4A77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W w:w="4620" w:type="dxa"/>
        <w:jc w:val="center"/>
        <w:tblLook w:val="04A0" w:firstRow="1" w:lastRow="0" w:firstColumn="1" w:lastColumn="0" w:noHBand="0" w:noVBand="1"/>
      </w:tblPr>
      <w:tblGrid>
        <w:gridCol w:w="800"/>
        <w:gridCol w:w="3820"/>
      </w:tblGrid>
      <w:tr w:rsidR="002F4808" w14:paraId="5FFFB64A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2465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F2DC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Izdane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licence </w:t>
            </w:r>
            <w:proofErr w:type="gram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za  HNL</w:t>
            </w:r>
            <w:proofErr w:type="gram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za 2023./24.</w:t>
            </w:r>
          </w:p>
        </w:tc>
      </w:tr>
      <w:tr w:rsidR="002F4808" w14:paraId="75D25F9B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2F3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DF5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GNK DINAMO, Zagreb</w:t>
            </w:r>
          </w:p>
        </w:tc>
      </w:tr>
      <w:tr w:rsidR="002F4808" w14:paraId="1A084CC7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40A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C850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HNK GORICA, Velika Gorica</w:t>
            </w:r>
          </w:p>
        </w:tc>
      </w:tr>
      <w:tr w:rsidR="002F4808" w14:paraId="49739676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C1C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265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HNK HAJDUK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š.d.d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., Split</w:t>
            </w:r>
          </w:p>
        </w:tc>
      </w:tr>
      <w:tr w:rsidR="002F4808" w14:paraId="7A8BF58B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086D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C73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ISTRA 1961 s.d.d., Pula</w:t>
            </w:r>
          </w:p>
        </w:tc>
      </w:tr>
      <w:tr w:rsidR="002F4808" w14:paraId="4DB1699F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9AB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ED8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OSIJEK s.d.d., Osijek</w:t>
            </w:r>
          </w:p>
        </w:tc>
      </w:tr>
      <w:tr w:rsidR="002F4808" w14:paraId="4D7219C3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AD8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164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HNK RIJEKA s.d.d., Rijeka</w:t>
            </w:r>
          </w:p>
        </w:tc>
      </w:tr>
      <w:tr w:rsidR="002F4808" w14:paraId="6B0DC548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EEA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F03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RUDEŠ, Zagreb</w:t>
            </w:r>
          </w:p>
        </w:tc>
      </w:tr>
      <w:tr w:rsidR="002F4808" w14:paraId="7405C4E8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A47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7A8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SNK SLAVEN,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Koprivnica</w:t>
            </w:r>
            <w:proofErr w:type="spellEnd"/>
          </w:p>
        </w:tc>
      </w:tr>
      <w:tr w:rsidR="002F4808" w14:paraId="5A7E39BF" w14:textId="77777777" w:rsidTr="002F4808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00F" w14:textId="77777777" w:rsidR="002F4808" w:rsidRDefault="002F4808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8F5" w14:textId="77777777" w:rsidR="002F4808" w:rsidRDefault="002F480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VARAŽDIN, Varaždin</w:t>
            </w:r>
          </w:p>
        </w:tc>
      </w:tr>
    </w:tbl>
    <w:p w14:paraId="3C784DB9" w14:textId="77777777" w:rsidR="007D0C71" w:rsidRDefault="007D0C71" w:rsidP="009B4ECE">
      <w:pPr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</w:pPr>
    </w:p>
    <w:p w14:paraId="32BAB880" w14:textId="77777777" w:rsidR="007D0C71" w:rsidRDefault="007D0C71" w:rsidP="009B4ECE">
      <w:pPr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</w:pPr>
    </w:p>
    <w:p w14:paraId="14EF945F" w14:textId="513C1EDE" w:rsidR="00235F0C" w:rsidRPr="00580FCE" w:rsidRDefault="00996BE1" w:rsidP="009B4ECE">
      <w:pPr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</w:pPr>
      <w:r w:rsidRPr="00580FCE"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  <w:t>*</w:t>
      </w:r>
      <w:r w:rsidR="00235F0C" w:rsidRPr="00580FCE"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  <w:t xml:space="preserve">Napomena: Licenca za HNL </w:t>
      </w:r>
      <w:r w:rsidR="00235F0C" w:rsidRPr="00580FCE">
        <w:rPr>
          <w:rFonts w:asciiTheme="minorHAnsi" w:hAnsiTheme="minorHAnsi" w:cstheme="minorHAnsi"/>
          <w:b/>
          <w:bCs/>
          <w:i/>
          <w:color w:val="0070C0"/>
          <w:sz w:val="18"/>
          <w:szCs w:val="18"/>
          <w:u w:val="single"/>
          <w:lang w:val="hr-HR"/>
        </w:rPr>
        <w:t>vrijedi</w:t>
      </w:r>
      <w:r w:rsidR="00235F0C" w:rsidRPr="00580FCE"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  <w:t xml:space="preserve"> i za natjecanje u </w:t>
      </w:r>
      <w:r w:rsidR="00D64F23"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  <w:t>Prvoj</w:t>
      </w:r>
      <w:r w:rsidR="00235F0C" w:rsidRPr="00580FCE">
        <w:rPr>
          <w:rFonts w:asciiTheme="minorHAnsi" w:hAnsiTheme="minorHAnsi" w:cstheme="minorHAnsi"/>
          <w:b/>
          <w:bCs/>
          <w:i/>
          <w:color w:val="0070C0"/>
          <w:sz w:val="18"/>
          <w:szCs w:val="18"/>
          <w:lang w:val="hr-HR"/>
        </w:rPr>
        <w:t xml:space="preserve"> NL </w:t>
      </w:r>
    </w:p>
    <w:p w14:paraId="14EF9460" w14:textId="23DB21B5" w:rsidR="00A0479E" w:rsidRPr="00580FCE" w:rsidRDefault="00A0479E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14EF9461" w14:textId="4FCB9DC5" w:rsidR="00235F0C" w:rsidRPr="00580FCE" w:rsidRDefault="00235F0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51706F00" w14:textId="615F2412" w:rsidR="009B4ECE" w:rsidRPr="00580FCE" w:rsidRDefault="009B4ECE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19F7B4E9" w14:textId="5216AAA9" w:rsidR="009B4ECE" w:rsidRPr="00580FCE" w:rsidRDefault="009B4ECE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4A9E0184" w14:textId="2AAD02EA" w:rsidR="00817ABC" w:rsidRPr="00580FCE" w:rsidRDefault="00817AB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4A559C4E" w14:textId="515A393F" w:rsidR="00817ABC" w:rsidRPr="00580FCE" w:rsidRDefault="00817AB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0D5308B8" w14:textId="458244B9" w:rsidR="00817ABC" w:rsidRPr="00580FCE" w:rsidRDefault="00817AB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31934ACB" w14:textId="7AA92290" w:rsidR="00817ABC" w:rsidRPr="00580FCE" w:rsidRDefault="00817AB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W w:w="4620" w:type="dxa"/>
        <w:jc w:val="center"/>
        <w:tblLook w:val="04A0" w:firstRow="1" w:lastRow="0" w:firstColumn="1" w:lastColumn="0" w:noHBand="0" w:noVBand="1"/>
      </w:tblPr>
      <w:tblGrid>
        <w:gridCol w:w="800"/>
        <w:gridCol w:w="3820"/>
      </w:tblGrid>
      <w:tr w:rsidR="0021199B" w14:paraId="748B5243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E9C3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B87F3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Izdane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licence za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Prvu</w:t>
            </w:r>
            <w:proofErr w:type="spell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NL za </w:t>
            </w:r>
            <w:proofErr w:type="gram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2023./</w:t>
            </w:r>
            <w:proofErr w:type="gramEnd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24.</w:t>
            </w:r>
          </w:p>
        </w:tc>
      </w:tr>
      <w:tr w:rsidR="0021199B" w14:paraId="1AF45FB4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E24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0D6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NK BJELOVAR, </w:t>
            </w:r>
            <w:proofErr w:type="spellStart"/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Bjelovar</w:t>
            </w:r>
            <w:proofErr w:type="spellEnd"/>
          </w:p>
        </w:tc>
      </w:tr>
      <w:tr w:rsidR="0021199B" w14:paraId="71B3A8A9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DB0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5D9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NK BSK, Bijelo Brdo </w:t>
            </w:r>
          </w:p>
        </w:tc>
      </w:tr>
      <w:tr w:rsidR="0021199B" w14:paraId="19FD1209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BA4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9F3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CROATIA, Zmijavci</w:t>
            </w:r>
          </w:p>
        </w:tc>
      </w:tr>
      <w:tr w:rsidR="0021199B" w14:paraId="7B712150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62F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46B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DUBRAVA Tim- Kabel, Zagreb</w:t>
            </w:r>
          </w:p>
        </w:tc>
      </w:tr>
      <w:tr w:rsidR="0021199B" w14:paraId="28325E4C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F1A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7CC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HRVACE, Hrvace</w:t>
            </w:r>
          </w:p>
        </w:tc>
      </w:tr>
      <w:tr w:rsidR="0021199B" w14:paraId="3D4D53A3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480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2A3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ISTRA 1961 s.d.d., Pula</w:t>
            </w:r>
          </w:p>
        </w:tc>
      </w:tr>
      <w:tr w:rsidR="0021199B" w14:paraId="4A408D0D" w14:textId="77777777" w:rsidTr="0021199B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7C2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6BA0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JARUN, Zagreb</w:t>
            </w:r>
          </w:p>
        </w:tc>
      </w:tr>
      <w:tr w:rsidR="0021199B" w14:paraId="66002BD3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0D8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F22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KUSTOŠIJA, Zagreb</w:t>
            </w:r>
          </w:p>
        </w:tc>
      </w:tr>
      <w:tr w:rsidR="0021199B" w14:paraId="04DC6437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AA4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C903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MLADOST, Ždralovi</w:t>
            </w:r>
          </w:p>
        </w:tc>
      </w:tr>
      <w:tr w:rsidR="0021199B" w14:paraId="626336B9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4995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410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OPATIJA, Opatija</w:t>
            </w:r>
          </w:p>
        </w:tc>
      </w:tr>
      <w:tr w:rsidR="0021199B" w14:paraId="30558E2D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A0A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B83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HNK ORIJENT, Rijeka</w:t>
            </w:r>
          </w:p>
        </w:tc>
      </w:tr>
      <w:tr w:rsidR="0021199B" w14:paraId="019089E4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92A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1C6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RUDEŠ, Zagreb</w:t>
            </w:r>
          </w:p>
        </w:tc>
      </w:tr>
      <w:tr w:rsidR="0021199B" w14:paraId="01DA8037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4F4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62B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SESVETE, Sesvete</w:t>
            </w:r>
          </w:p>
        </w:tc>
      </w:tr>
      <w:tr w:rsidR="0021199B" w14:paraId="107E5A40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CBC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3B7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VARAŽDIN, Varaždin</w:t>
            </w:r>
          </w:p>
        </w:tc>
      </w:tr>
      <w:tr w:rsidR="0021199B" w14:paraId="1CEA45E4" w14:textId="77777777" w:rsidTr="0021199B">
        <w:trPr>
          <w:trHeight w:val="27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9C3" w14:textId="77777777" w:rsidR="0021199B" w:rsidRDefault="0021199B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66BE" w14:textId="77777777" w:rsidR="0021199B" w:rsidRDefault="0021199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NK ZRINSKI, Jurjevac</w:t>
            </w:r>
          </w:p>
        </w:tc>
      </w:tr>
    </w:tbl>
    <w:p w14:paraId="2E9E492B" w14:textId="77777777" w:rsidR="00817ABC" w:rsidRPr="00580FCE" w:rsidRDefault="00817ABC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W w:w="6677" w:type="dxa"/>
        <w:jc w:val="center"/>
        <w:tblLook w:val="04A0" w:firstRow="1" w:lastRow="0" w:firstColumn="1" w:lastColumn="0" w:noHBand="0" w:noVBand="1"/>
      </w:tblPr>
      <w:tblGrid>
        <w:gridCol w:w="800"/>
        <w:gridCol w:w="4925"/>
        <w:gridCol w:w="952"/>
      </w:tblGrid>
      <w:tr w:rsidR="00F83EB3" w:rsidRPr="0021199B" w14:paraId="14EF94A2" w14:textId="77777777" w:rsidTr="00561712">
        <w:trPr>
          <w:trHeight w:val="480"/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94A0" w14:textId="77777777" w:rsidR="00F83EB3" w:rsidRPr="0021199B" w:rsidRDefault="00F83EB3" w:rsidP="00F83E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EF94A1" w14:textId="5B532D55" w:rsidR="00F83EB3" w:rsidRPr="00452E58" w:rsidRDefault="00452E58" w:rsidP="00F83EB3">
            <w:pPr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</w:pPr>
            <w:r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>L</w:t>
            </w:r>
            <w:r w:rsidR="00F83EB3"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>icence za UEFA Ligu prvakinja 202</w:t>
            </w:r>
            <w:r w:rsidR="0021199B"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>3.</w:t>
            </w:r>
            <w:r w:rsidR="00F83EB3"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>/2</w:t>
            </w:r>
            <w:r w:rsidR="0021199B"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>4</w:t>
            </w:r>
            <w:r w:rsidR="00F83EB3"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 xml:space="preserve">. </w:t>
            </w:r>
          </w:p>
        </w:tc>
      </w:tr>
      <w:tr w:rsidR="00F83EB3" w:rsidRPr="00452E58" w14:paraId="14EF94A5" w14:textId="77777777" w:rsidTr="0021199B">
        <w:trPr>
          <w:gridAfter w:val="1"/>
          <w:wAfter w:w="952" w:type="dxa"/>
          <w:trHeight w:val="264"/>
          <w:jc w:val="center"/>
        </w:trPr>
        <w:tc>
          <w:tcPr>
            <w:tcW w:w="800" w:type="dxa"/>
            <w:shd w:val="clear" w:color="auto" w:fill="auto"/>
            <w:noWrap/>
            <w:vAlign w:val="bottom"/>
          </w:tcPr>
          <w:p w14:paraId="14EF94A3" w14:textId="334FBDD4" w:rsidR="00F83EB3" w:rsidRPr="0021199B" w:rsidRDefault="00F83EB3" w:rsidP="00F83E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14EF94A4" w14:textId="6DD26FB8" w:rsidR="00F83EB3" w:rsidRPr="00452E58" w:rsidRDefault="0021199B" w:rsidP="00F83EB3">
            <w:pPr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</w:pPr>
            <w:r w:rsidRPr="00452E58">
              <w:rPr>
                <w:rFonts w:ascii="Candara" w:hAnsi="Candara" w:cstheme="minorHAnsi"/>
                <w:b/>
                <w:bCs/>
                <w:sz w:val="18"/>
                <w:szCs w:val="18"/>
                <w:lang w:val="hr-HR" w:eastAsia="zh-CN"/>
              </w:rPr>
              <w:t xml:space="preserve">U prvom stupnju nije izdana niti jedna Licenca za UEFA Ligu prvakinja. </w:t>
            </w:r>
          </w:p>
        </w:tc>
      </w:tr>
      <w:tr w:rsidR="00F21516" w:rsidRPr="0021199B" w14:paraId="43D0A656" w14:textId="77777777" w:rsidTr="00561712">
        <w:trPr>
          <w:gridAfter w:val="1"/>
          <w:wAfter w:w="952" w:type="dxa"/>
          <w:trHeight w:val="264"/>
          <w:jc w:val="center"/>
        </w:trPr>
        <w:tc>
          <w:tcPr>
            <w:tcW w:w="800" w:type="dxa"/>
            <w:shd w:val="clear" w:color="auto" w:fill="auto"/>
            <w:noWrap/>
            <w:vAlign w:val="bottom"/>
          </w:tcPr>
          <w:p w14:paraId="369BB15B" w14:textId="15322CE2" w:rsidR="00F21516" w:rsidRPr="0021199B" w:rsidRDefault="00F21516" w:rsidP="00F83E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4925" w:type="dxa"/>
            <w:shd w:val="clear" w:color="auto" w:fill="auto"/>
            <w:noWrap/>
            <w:vAlign w:val="bottom"/>
          </w:tcPr>
          <w:p w14:paraId="0DEFCE79" w14:textId="700BB8C6" w:rsidR="00F21516" w:rsidRPr="0021199B" w:rsidRDefault="00F21516" w:rsidP="00F83EB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 w:eastAsia="zh-CN"/>
              </w:rPr>
            </w:pPr>
          </w:p>
        </w:tc>
      </w:tr>
    </w:tbl>
    <w:p w14:paraId="14EF94B0" w14:textId="2DC34B5C" w:rsidR="00DD4898" w:rsidRPr="00580FCE" w:rsidRDefault="00FE18A3" w:rsidP="00F72334">
      <w:pPr>
        <w:pStyle w:val="Title"/>
        <w:ind w:left="720"/>
        <w:rPr>
          <w:rFonts w:asciiTheme="minorHAnsi" w:hAnsiTheme="minorHAnsi" w:cstheme="minorHAnsi"/>
          <w:b w:val="0"/>
          <w:szCs w:val="22"/>
          <w:lang w:val="hr-HR"/>
        </w:rPr>
      </w:pPr>
      <w:r>
        <w:rPr>
          <w:rFonts w:asciiTheme="minorHAnsi" w:hAnsiTheme="minorHAnsi" w:cstheme="minorHAnsi"/>
          <w:sz w:val="20"/>
          <w:szCs w:val="20"/>
          <w:u w:val="single"/>
          <w:lang w:val="hr-HR"/>
        </w:rPr>
        <w:t>P</w:t>
      </w:r>
      <w:r w:rsidR="007E5BCC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regled molbi za UEFA Licencu, </w:t>
      </w:r>
      <w:r w:rsidR="00921088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UEFA Ligu prvakinja</w:t>
      </w:r>
      <w:r w:rsidR="00996BE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, </w:t>
      </w:r>
      <w:r w:rsidR="00921088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 </w:t>
      </w:r>
      <w:r w:rsidR="007E5BCC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Licencu za HNL i </w:t>
      </w:r>
      <w:r w:rsidR="00996BE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Licencu </w:t>
      </w:r>
      <w:r w:rsidR="00555A5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Prvu </w:t>
      </w:r>
      <w:r w:rsidR="007E5BCC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NL</w:t>
      </w:r>
      <w:r w:rsidR="005671AA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 </w:t>
      </w:r>
      <w:r w:rsidR="0033401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za </w:t>
      </w:r>
      <w:proofErr w:type="spellStart"/>
      <w:r w:rsidR="00996BE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natj</w:t>
      </w:r>
      <w:proofErr w:type="spellEnd"/>
      <w:r w:rsidR="00996BE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. </w:t>
      </w:r>
      <w:r w:rsidR="0033401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202</w:t>
      </w:r>
      <w:r w:rsidR="00555A5E">
        <w:rPr>
          <w:rFonts w:asciiTheme="minorHAnsi" w:hAnsiTheme="minorHAnsi" w:cstheme="minorHAnsi"/>
          <w:sz w:val="20"/>
          <w:szCs w:val="20"/>
          <w:u w:val="single"/>
          <w:lang w:val="hr-HR"/>
        </w:rPr>
        <w:t>3.</w:t>
      </w:r>
      <w:r w:rsidR="0033401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/2</w:t>
      </w:r>
      <w:r w:rsidR="00555A5E">
        <w:rPr>
          <w:rFonts w:asciiTheme="minorHAnsi" w:hAnsiTheme="minorHAnsi" w:cstheme="minorHAnsi"/>
          <w:sz w:val="20"/>
          <w:szCs w:val="20"/>
          <w:u w:val="single"/>
          <w:lang w:val="hr-HR"/>
        </w:rPr>
        <w:t>4</w:t>
      </w:r>
      <w:r w:rsidR="0033401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>.</w:t>
      </w:r>
      <w:r w:rsidR="00996BE1" w:rsidRPr="00580FCE">
        <w:rPr>
          <w:rFonts w:asciiTheme="minorHAnsi" w:hAnsiTheme="minorHAnsi" w:cstheme="minorHAnsi"/>
          <w:sz w:val="20"/>
          <w:szCs w:val="20"/>
          <w:u w:val="single"/>
          <w:lang w:val="hr-HR"/>
        </w:rPr>
        <w:t xml:space="preserve"> godinu</w:t>
      </w:r>
    </w:p>
    <w:p w14:paraId="14EF94B1" w14:textId="77777777" w:rsidR="00DD4898" w:rsidRPr="00580FCE" w:rsidRDefault="00DD4898" w:rsidP="00E95325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4B2" w14:textId="602428E6" w:rsidR="00393372" w:rsidRPr="00580FCE" w:rsidRDefault="00340E72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340E72">
        <w:drawing>
          <wp:inline distT="0" distB="0" distL="0" distR="0" wp14:anchorId="3D31CF0F" wp14:editId="4C6C151B">
            <wp:extent cx="6300470" cy="4239260"/>
            <wp:effectExtent l="0" t="0" r="508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9531" w14:textId="3F125592" w:rsidR="00996BE1" w:rsidRPr="00580FCE" w:rsidRDefault="00996BE1">
      <w:pPr>
        <w:rPr>
          <w:rFonts w:asciiTheme="minorHAnsi" w:hAnsiTheme="minorHAnsi" w:cstheme="minorHAnsi"/>
        </w:rPr>
      </w:pPr>
      <w:r w:rsidRPr="00580FCE">
        <w:rPr>
          <w:rFonts w:asciiTheme="minorHAnsi" w:hAnsiTheme="minorHAnsi" w:cstheme="minorHAnsi"/>
        </w:rPr>
        <w:br w:type="page"/>
      </w:r>
    </w:p>
    <w:p w14:paraId="14EF95FB" w14:textId="0C07698C" w:rsidR="00393372" w:rsidRPr="00580FCE" w:rsidRDefault="00C0384F" w:rsidP="0036104B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C0384F">
        <w:drawing>
          <wp:inline distT="0" distB="0" distL="0" distR="0" wp14:anchorId="67FBCB0F" wp14:editId="117EA47A">
            <wp:extent cx="6300470" cy="465264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95FC" w14:textId="30901C49" w:rsidR="00996BE1" w:rsidRPr="00580FCE" w:rsidRDefault="00996BE1" w:rsidP="0036104B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14EF95FD" w14:textId="1CB1CA37" w:rsidR="00393372" w:rsidRPr="00580FCE" w:rsidRDefault="00F03EEA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F03EEA">
        <w:drawing>
          <wp:inline distT="0" distB="0" distL="0" distR="0" wp14:anchorId="25867F42" wp14:editId="6AF83ECC">
            <wp:extent cx="2012950" cy="551881"/>
            <wp:effectExtent l="0" t="0" r="635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61" cy="5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BC59" w14:textId="77777777" w:rsidR="003A372A" w:rsidRPr="00580FCE" w:rsidRDefault="003A372A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5FE" w14:textId="4AE1F987" w:rsidR="007E5BCC" w:rsidRPr="00580FCE" w:rsidRDefault="00F72334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>Na odluke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Komisije za licenciranje</w:t>
      </w:r>
      <w:r w:rsidR="003C7F1C">
        <w:rPr>
          <w:rFonts w:asciiTheme="minorHAnsi" w:hAnsiTheme="minorHAnsi" w:cstheme="minorHAnsi"/>
          <w:b w:val="0"/>
          <w:szCs w:val="22"/>
          <w:lang w:val="hr-HR"/>
        </w:rPr>
        <w:t xml:space="preserve"> HNS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,  </w:t>
      </w:r>
      <w:r w:rsidR="003C7F1C" w:rsidRPr="00580FCE">
        <w:rPr>
          <w:rFonts w:asciiTheme="minorHAnsi" w:hAnsiTheme="minorHAnsi" w:cstheme="minorHAnsi"/>
          <w:szCs w:val="22"/>
          <w:lang w:val="hr-HR"/>
        </w:rPr>
        <w:t>klubovi</w:t>
      </w:r>
      <w:r w:rsidR="003C7F1C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kojima je </w:t>
      </w:r>
      <w:r w:rsidR="003C7F1C" w:rsidRPr="00580FCE">
        <w:rPr>
          <w:rFonts w:asciiTheme="minorHAnsi" w:hAnsiTheme="minorHAnsi" w:cstheme="minorHAnsi"/>
          <w:b w:val="0"/>
          <w:szCs w:val="22"/>
          <w:u w:val="single"/>
          <w:lang w:val="hr-HR"/>
        </w:rPr>
        <w:t>odbijena molba za licencu(e)</w:t>
      </w:r>
      <w:r w:rsidR="003C7F1C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="003C7F1C" w:rsidRPr="00580FCE">
        <w:rPr>
          <w:rFonts w:asciiTheme="minorHAnsi" w:hAnsiTheme="minorHAnsi" w:cstheme="minorHAnsi"/>
          <w:szCs w:val="22"/>
          <w:lang w:val="hr-HR"/>
        </w:rPr>
        <w:t>mogu podnijeti žalbu</w:t>
      </w:r>
      <w:r w:rsidR="003C7F1C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="007E5BCC" w:rsidRPr="00580FCE">
        <w:rPr>
          <w:rFonts w:asciiTheme="minorHAnsi" w:hAnsiTheme="minorHAnsi" w:cstheme="minorHAnsi"/>
          <w:b w:val="0"/>
          <w:szCs w:val="22"/>
          <w:lang w:val="hr-HR"/>
        </w:rPr>
        <w:t>u roku od 8 dana od primitka odluke</w:t>
      </w:r>
      <w:r w:rsidR="001B653E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, odnosno </w:t>
      </w:r>
      <w:r w:rsidR="003C7F1C">
        <w:rPr>
          <w:rFonts w:asciiTheme="minorHAnsi" w:hAnsiTheme="minorHAnsi" w:cstheme="minorHAnsi"/>
          <w:b w:val="0"/>
          <w:szCs w:val="22"/>
          <w:lang w:val="hr-HR"/>
        </w:rPr>
        <w:t xml:space="preserve">najkasnije </w:t>
      </w:r>
      <w:r w:rsidR="001B653E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do </w:t>
      </w:r>
      <w:r w:rsidR="00334011" w:rsidRPr="00580FCE">
        <w:rPr>
          <w:rFonts w:asciiTheme="minorHAnsi" w:hAnsiTheme="minorHAnsi" w:cstheme="minorHAnsi"/>
          <w:szCs w:val="22"/>
          <w:lang w:val="hr-HR"/>
        </w:rPr>
        <w:t>5. svibnja 202</w:t>
      </w:r>
      <w:r w:rsidR="007F43B5">
        <w:rPr>
          <w:rFonts w:asciiTheme="minorHAnsi" w:hAnsiTheme="minorHAnsi" w:cstheme="minorHAnsi"/>
          <w:szCs w:val="22"/>
          <w:lang w:val="hr-HR"/>
        </w:rPr>
        <w:t>3</w:t>
      </w:r>
      <w:r w:rsidR="00334011" w:rsidRPr="00580FCE">
        <w:rPr>
          <w:rFonts w:asciiTheme="minorHAnsi" w:hAnsiTheme="minorHAnsi" w:cstheme="minorHAnsi"/>
          <w:szCs w:val="22"/>
          <w:lang w:val="hr-HR"/>
        </w:rPr>
        <w:t>.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="00334011" w:rsidRPr="00580FCE">
        <w:rPr>
          <w:rFonts w:asciiTheme="minorHAnsi" w:hAnsiTheme="minorHAnsi" w:cstheme="minorHAnsi"/>
          <w:b w:val="0"/>
          <w:szCs w:val="22"/>
          <w:lang w:val="hr-HR"/>
        </w:rPr>
        <w:t>U žalbenom</w:t>
      </w:r>
      <w:r w:rsidR="00996BE1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postupku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  <w:r w:rsidR="00DD4898" w:rsidRPr="00580FCE">
        <w:rPr>
          <w:rFonts w:asciiTheme="minorHAnsi" w:hAnsiTheme="minorHAnsi" w:cstheme="minorHAnsi"/>
          <w:szCs w:val="22"/>
          <w:lang w:val="hr-HR"/>
        </w:rPr>
        <w:t>mogu iznositi nove činjenice ili dokaze, kao i prijed</w:t>
      </w:r>
      <w:r w:rsidR="005A7FB1" w:rsidRPr="00580FCE">
        <w:rPr>
          <w:rFonts w:asciiTheme="minorHAnsi" w:hAnsiTheme="minorHAnsi" w:cstheme="minorHAnsi"/>
          <w:szCs w:val="22"/>
          <w:lang w:val="hr-HR"/>
        </w:rPr>
        <w:t>l</w:t>
      </w:r>
      <w:r w:rsidR="00DD4898" w:rsidRPr="00580FCE">
        <w:rPr>
          <w:rFonts w:asciiTheme="minorHAnsi" w:hAnsiTheme="minorHAnsi" w:cstheme="minorHAnsi"/>
          <w:szCs w:val="22"/>
          <w:lang w:val="hr-HR"/>
        </w:rPr>
        <w:t>oge novih dokaza</w:t>
      </w:r>
      <w:r w:rsidR="00DD4898" w:rsidRPr="00580FCE">
        <w:rPr>
          <w:rFonts w:asciiTheme="minorHAnsi" w:hAnsiTheme="minorHAnsi" w:cstheme="minorHAnsi"/>
          <w:b w:val="0"/>
          <w:szCs w:val="22"/>
          <w:lang w:val="hr-HR"/>
        </w:rPr>
        <w:t>.</w:t>
      </w:r>
      <w:r w:rsidR="00334011" w:rsidRPr="00580FCE">
        <w:rPr>
          <w:rFonts w:asciiTheme="minorHAnsi" w:hAnsiTheme="minorHAnsi" w:cstheme="minorHAnsi"/>
          <w:b w:val="0"/>
          <w:szCs w:val="22"/>
          <w:lang w:val="hr-HR"/>
        </w:rPr>
        <w:t xml:space="preserve"> </w:t>
      </w:r>
    </w:p>
    <w:p w14:paraId="14EF95FF" w14:textId="77777777" w:rsidR="007E5BCC" w:rsidRPr="00580FCE" w:rsidRDefault="007E5BCC" w:rsidP="0036104B">
      <w:pPr>
        <w:pStyle w:val="Title"/>
        <w:jc w:val="both"/>
        <w:rPr>
          <w:rFonts w:asciiTheme="minorHAnsi" w:hAnsiTheme="minorHAnsi" w:cstheme="minorHAnsi"/>
          <w:b w:val="0"/>
          <w:szCs w:val="22"/>
          <w:lang w:val="hr-HR"/>
        </w:rPr>
      </w:pPr>
    </w:p>
    <w:p w14:paraId="14EF9600" w14:textId="6AA977A1" w:rsidR="00DD4898" w:rsidRPr="00580FCE" w:rsidRDefault="00DD4898" w:rsidP="0036104B">
      <w:pPr>
        <w:pStyle w:val="Title"/>
        <w:jc w:val="both"/>
        <w:rPr>
          <w:rFonts w:asciiTheme="minorHAnsi" w:hAnsiTheme="minorHAnsi" w:cstheme="minorHAnsi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Odluke o žalbama donosi tijelo 2. stupnja - Žalbeno tijelo za licenciranje HNS. </w:t>
      </w:r>
      <w:r w:rsidR="00996BE1" w:rsidRPr="00580FCE">
        <w:rPr>
          <w:rFonts w:asciiTheme="minorHAnsi" w:hAnsiTheme="minorHAnsi" w:cstheme="minorHAnsi"/>
          <w:b w:val="0"/>
          <w:szCs w:val="22"/>
          <w:lang w:val="hr-HR"/>
        </w:rPr>
        <w:t>R</w:t>
      </w:r>
      <w:r w:rsidRPr="00580FCE">
        <w:rPr>
          <w:rFonts w:asciiTheme="minorHAnsi" w:hAnsiTheme="minorHAnsi" w:cstheme="minorHAnsi"/>
          <w:b w:val="0"/>
          <w:szCs w:val="22"/>
          <w:lang w:val="hr-HR"/>
        </w:rPr>
        <w:t xml:space="preserve">ok za donošenje konačnih odluka je </w:t>
      </w:r>
      <w:r w:rsidR="00334011" w:rsidRPr="00580FCE">
        <w:rPr>
          <w:rFonts w:asciiTheme="minorHAnsi" w:hAnsiTheme="minorHAnsi" w:cstheme="minorHAnsi"/>
          <w:szCs w:val="22"/>
          <w:lang w:val="hr-HR"/>
        </w:rPr>
        <w:t>27. svibnja 202</w:t>
      </w:r>
      <w:r w:rsidR="002F7F15">
        <w:rPr>
          <w:rFonts w:asciiTheme="minorHAnsi" w:hAnsiTheme="minorHAnsi" w:cstheme="minorHAnsi"/>
          <w:szCs w:val="22"/>
          <w:lang w:val="hr-HR"/>
        </w:rPr>
        <w:t>3</w:t>
      </w:r>
      <w:r w:rsidRPr="00580FCE">
        <w:rPr>
          <w:rFonts w:asciiTheme="minorHAnsi" w:hAnsiTheme="minorHAnsi" w:cstheme="minorHAnsi"/>
          <w:szCs w:val="22"/>
          <w:lang w:val="hr-HR"/>
        </w:rPr>
        <w:t>.</w:t>
      </w:r>
    </w:p>
    <w:p w14:paraId="14EF9602" w14:textId="77777777" w:rsidR="00734154" w:rsidRPr="00580FCE" w:rsidRDefault="00734154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603" w14:textId="77777777" w:rsidR="00734154" w:rsidRPr="00580FCE" w:rsidRDefault="00734154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604" w14:textId="77777777" w:rsidR="00D7494E" w:rsidRPr="00580FCE" w:rsidRDefault="00D7494E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605" w14:textId="77777777" w:rsidR="00D7494E" w:rsidRPr="00580FCE" w:rsidRDefault="00D7494E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</w:p>
    <w:p w14:paraId="14EF9606" w14:textId="77777777" w:rsidR="00DD4898" w:rsidRPr="00580FCE" w:rsidRDefault="00DD4898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>Komisija za licenciranje HNS</w:t>
      </w:r>
    </w:p>
    <w:p w14:paraId="14EF9607" w14:textId="77777777" w:rsidR="00DD4898" w:rsidRPr="00580FCE" w:rsidRDefault="00DD4898" w:rsidP="006E540A">
      <w:pPr>
        <w:pStyle w:val="Title"/>
        <w:ind w:left="5040" w:firstLine="720"/>
        <w:jc w:val="both"/>
        <w:rPr>
          <w:rFonts w:asciiTheme="minorHAnsi" w:hAnsiTheme="minorHAnsi" w:cstheme="minorHAnsi"/>
          <w:b w:val="0"/>
          <w:bCs w:val="0"/>
          <w:szCs w:val="22"/>
          <w:lang w:val="hr-HR"/>
        </w:rPr>
      </w:pPr>
      <w:r w:rsidRPr="00580FCE">
        <w:rPr>
          <w:rFonts w:asciiTheme="minorHAnsi" w:hAnsiTheme="minorHAnsi" w:cstheme="minorHAnsi"/>
          <w:b w:val="0"/>
          <w:bCs w:val="0"/>
          <w:szCs w:val="22"/>
          <w:lang w:val="hr-HR"/>
        </w:rPr>
        <w:t xml:space="preserve">   Odjel za licenciranje HNS</w:t>
      </w:r>
    </w:p>
    <w:sectPr w:rsidR="00DD4898" w:rsidRPr="00580FCE" w:rsidSect="000C2A6E">
      <w:headerReference w:type="default" r:id="rId16"/>
      <w:footerReference w:type="default" r:id="rId17"/>
      <w:pgSz w:w="11906" w:h="16838"/>
      <w:pgMar w:top="284" w:right="991" w:bottom="567" w:left="880" w:header="354" w:footer="45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E7FD" w14:textId="77777777" w:rsidR="00220558" w:rsidRDefault="00220558">
      <w:r>
        <w:separator/>
      </w:r>
    </w:p>
  </w:endnote>
  <w:endnote w:type="continuationSeparator" w:id="0">
    <w:p w14:paraId="2F4162D2" w14:textId="77777777" w:rsidR="00220558" w:rsidRDefault="002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otham Bold">
    <w:altName w:val="Gotham 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9617" w14:textId="0D654901" w:rsidR="00B22179" w:rsidRPr="009E2008" w:rsidRDefault="00B22179">
    <w:pPr>
      <w:pStyle w:val="Footer"/>
      <w:pBdr>
        <w:top w:val="single" w:sz="4" w:space="1" w:color="auto"/>
      </w:pBdr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</w:rPr>
      <w:t>2</w:t>
    </w:r>
    <w:r w:rsidR="009B4ECE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.04.202</w:t>
    </w:r>
    <w:r w:rsidR="002F7F15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.</w:t>
    </w:r>
    <w:r w:rsidRPr="009E2008">
      <w:rPr>
        <w:rFonts w:ascii="Arial" w:hAnsi="Arial" w:cs="Arial"/>
        <w:sz w:val="14"/>
        <w:szCs w:val="14"/>
      </w:rPr>
      <w:tab/>
    </w:r>
    <w:r w:rsidRPr="009E2008">
      <w:rPr>
        <w:rFonts w:ascii="Arial" w:hAnsi="Arial" w:cs="Arial"/>
        <w:sz w:val="14"/>
        <w:szCs w:val="14"/>
        <w:lang w:val="de-DE"/>
      </w:rPr>
      <w:fldChar w:fldCharType="begin"/>
    </w:r>
    <w:r w:rsidRPr="009E2008">
      <w:rPr>
        <w:rFonts w:ascii="Arial" w:hAnsi="Arial" w:cs="Arial"/>
        <w:sz w:val="14"/>
        <w:szCs w:val="14"/>
        <w:lang w:val="de-DE"/>
      </w:rPr>
      <w:instrText xml:space="preserve"> FILENAME </w:instrText>
    </w:r>
    <w:r w:rsidRPr="009E2008">
      <w:rPr>
        <w:rFonts w:ascii="Arial" w:hAnsi="Arial" w:cs="Arial"/>
        <w:sz w:val="14"/>
        <w:szCs w:val="14"/>
        <w:lang w:val="de-DE"/>
      </w:rPr>
      <w:fldChar w:fldCharType="separate"/>
    </w:r>
    <w:r w:rsidR="006D6231">
      <w:rPr>
        <w:rFonts w:ascii="Arial" w:hAnsi="Arial" w:cs="Arial"/>
        <w:noProof/>
        <w:sz w:val="14"/>
        <w:szCs w:val="14"/>
        <w:lang w:val="de-DE"/>
      </w:rPr>
      <w:t>Priopćenje za medije - odluke nakon 1. stupnja_2023-24.docx</w:t>
    </w:r>
    <w:r w:rsidRPr="009E2008">
      <w:rPr>
        <w:rFonts w:ascii="Arial" w:hAnsi="Arial" w:cs="Arial"/>
        <w:sz w:val="14"/>
        <w:szCs w:val="14"/>
        <w:lang w:val="de-DE"/>
      </w:rPr>
      <w:fldChar w:fldCharType="end"/>
    </w:r>
    <w:r w:rsidRPr="009E2008">
      <w:rPr>
        <w:rFonts w:ascii="Arial" w:hAnsi="Arial" w:cs="Arial"/>
        <w:sz w:val="14"/>
        <w:szCs w:val="14"/>
        <w:lang w:val="de-DE"/>
      </w:rPr>
      <w:tab/>
    </w:r>
    <w:r w:rsidRPr="009E2008">
      <w:rPr>
        <w:rFonts w:ascii="Arial" w:hAnsi="Arial" w:cs="Arial"/>
        <w:sz w:val="14"/>
        <w:szCs w:val="14"/>
        <w:lang w:val="hr-HR"/>
      </w:rPr>
      <w:t xml:space="preserve">Stranica </w:t>
    </w:r>
    <w:r w:rsidRPr="009E2008">
      <w:rPr>
        <w:rFonts w:ascii="Arial" w:hAnsi="Arial" w:cs="Arial"/>
        <w:sz w:val="14"/>
        <w:szCs w:val="14"/>
        <w:lang w:val="hr-HR"/>
      </w:rPr>
      <w:fldChar w:fldCharType="begin"/>
    </w:r>
    <w:r w:rsidRPr="009E2008">
      <w:rPr>
        <w:rFonts w:ascii="Arial" w:hAnsi="Arial" w:cs="Arial"/>
        <w:sz w:val="14"/>
        <w:szCs w:val="14"/>
        <w:lang w:val="hr-HR"/>
      </w:rPr>
      <w:instrText xml:space="preserve"> PAGE </w:instrText>
    </w:r>
    <w:r w:rsidRPr="009E2008">
      <w:rPr>
        <w:rFonts w:ascii="Arial" w:hAnsi="Arial" w:cs="Arial"/>
        <w:sz w:val="14"/>
        <w:szCs w:val="14"/>
        <w:lang w:val="hr-HR"/>
      </w:rPr>
      <w:fldChar w:fldCharType="separate"/>
    </w:r>
    <w:r w:rsidR="00B35A50">
      <w:rPr>
        <w:rFonts w:ascii="Arial" w:hAnsi="Arial" w:cs="Arial"/>
        <w:noProof/>
        <w:sz w:val="14"/>
        <w:szCs w:val="14"/>
        <w:lang w:val="hr-HR"/>
      </w:rPr>
      <w:t>4</w:t>
    </w:r>
    <w:r w:rsidRPr="009E2008">
      <w:rPr>
        <w:rFonts w:ascii="Arial" w:hAnsi="Arial" w:cs="Arial"/>
        <w:sz w:val="14"/>
        <w:szCs w:val="14"/>
        <w:lang w:val="hr-HR"/>
      </w:rPr>
      <w:fldChar w:fldCharType="end"/>
    </w:r>
    <w:r w:rsidRPr="009E2008">
      <w:rPr>
        <w:rFonts w:ascii="Arial" w:hAnsi="Arial" w:cs="Arial"/>
        <w:sz w:val="14"/>
        <w:szCs w:val="14"/>
        <w:lang w:val="hr-HR"/>
      </w:rPr>
      <w:t xml:space="preserve"> od </w:t>
    </w:r>
    <w:r w:rsidRPr="009E2008">
      <w:rPr>
        <w:rFonts w:ascii="Arial" w:hAnsi="Arial" w:cs="Arial"/>
        <w:sz w:val="14"/>
        <w:szCs w:val="14"/>
        <w:lang w:val="hr-HR"/>
      </w:rPr>
      <w:fldChar w:fldCharType="begin"/>
    </w:r>
    <w:r w:rsidRPr="009E2008">
      <w:rPr>
        <w:rFonts w:ascii="Arial" w:hAnsi="Arial" w:cs="Arial"/>
        <w:sz w:val="14"/>
        <w:szCs w:val="14"/>
        <w:lang w:val="hr-HR"/>
      </w:rPr>
      <w:instrText xml:space="preserve"> NUMPAGES </w:instrText>
    </w:r>
    <w:r w:rsidRPr="009E2008">
      <w:rPr>
        <w:rFonts w:ascii="Arial" w:hAnsi="Arial" w:cs="Arial"/>
        <w:sz w:val="14"/>
        <w:szCs w:val="14"/>
        <w:lang w:val="hr-HR"/>
      </w:rPr>
      <w:fldChar w:fldCharType="separate"/>
    </w:r>
    <w:r w:rsidR="00B35A50">
      <w:rPr>
        <w:rFonts w:ascii="Arial" w:hAnsi="Arial" w:cs="Arial"/>
        <w:noProof/>
        <w:sz w:val="14"/>
        <w:szCs w:val="14"/>
        <w:lang w:val="hr-HR"/>
      </w:rPr>
      <w:t>6</w:t>
    </w:r>
    <w:r w:rsidRPr="009E2008">
      <w:rPr>
        <w:rFonts w:ascii="Arial" w:hAnsi="Arial" w:cs="Arial"/>
        <w:sz w:val="14"/>
        <w:szCs w:val="14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9755" w14:textId="77777777" w:rsidR="00220558" w:rsidRDefault="00220558">
      <w:r>
        <w:separator/>
      </w:r>
    </w:p>
  </w:footnote>
  <w:footnote w:type="continuationSeparator" w:id="0">
    <w:p w14:paraId="0942CDB6" w14:textId="77777777" w:rsidR="00220558" w:rsidRDefault="002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5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21"/>
      <w:gridCol w:w="4957"/>
      <w:gridCol w:w="2977"/>
    </w:tblGrid>
    <w:tr w:rsidR="00B22179" w14:paraId="14EF9615" w14:textId="77777777" w:rsidTr="000C2A6E">
      <w:trPr>
        <w:trHeight w:val="2174"/>
      </w:trPr>
      <w:tc>
        <w:tcPr>
          <w:tcW w:w="3021" w:type="dxa"/>
        </w:tcPr>
        <w:p w14:paraId="14EF960C" w14:textId="77777777" w:rsidR="00B22179" w:rsidRPr="00F814C0" w:rsidRDefault="00B22179" w:rsidP="00F814C0">
          <w:pPr>
            <w:pStyle w:val="Heading1"/>
            <w:ind w:right="-288"/>
            <w:jc w:val="both"/>
            <w:rPr>
              <w:bCs w:val="0"/>
            </w:rPr>
          </w:pPr>
          <w:r>
            <w:rPr>
              <w:bCs w:val="0"/>
              <w:noProof/>
              <w:lang w:val="en-GB" w:eastAsia="zh-CN"/>
            </w:rPr>
            <w:drawing>
              <wp:anchor distT="0" distB="0" distL="114300" distR="114300" simplePos="0" relativeHeight="251658240" behindDoc="1" locked="0" layoutInCell="1" allowOverlap="1" wp14:anchorId="14EF9618" wp14:editId="14EF9619">
                <wp:simplePos x="0" y="0"/>
                <wp:positionH relativeFrom="margin">
                  <wp:align>center</wp:align>
                </wp:positionH>
                <wp:positionV relativeFrom="margin">
                  <wp:posOffset>118110</wp:posOffset>
                </wp:positionV>
                <wp:extent cx="1779905" cy="893445"/>
                <wp:effectExtent l="19050" t="0" r="0" b="0"/>
                <wp:wrapSquare wrapText="bothSides"/>
                <wp:docPr id="20" name="Picture 20" descr="hnshrv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nshrv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243" t="14815" r="5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7" w:type="dxa"/>
        </w:tcPr>
        <w:p w14:paraId="14EF960D" w14:textId="77777777" w:rsidR="00B22179" w:rsidRDefault="00B22179" w:rsidP="00AD4318">
          <w:pPr>
            <w:pStyle w:val="Heading6"/>
            <w:jc w:val="left"/>
            <w:rPr>
              <w:rFonts w:ascii="Gotham Bold" w:hAnsi="Gotham Bold"/>
              <w:bCs w:val="0"/>
              <w:color w:val="auto"/>
            </w:rPr>
          </w:pPr>
        </w:p>
        <w:p w14:paraId="14EF960E" w14:textId="77777777" w:rsidR="00B22179" w:rsidRPr="00AD4318" w:rsidRDefault="00B22179" w:rsidP="00AD4318">
          <w:pPr>
            <w:pStyle w:val="Heading6"/>
            <w:jc w:val="left"/>
            <w:rPr>
              <w:rFonts w:ascii="Gotham Bold" w:hAnsi="Gotham Bold"/>
              <w:bCs w:val="0"/>
              <w:color w:val="auto"/>
            </w:rPr>
          </w:pPr>
          <w:r w:rsidRPr="00AD4318">
            <w:rPr>
              <w:rFonts w:ascii="Gotham Bold" w:hAnsi="Gotham Bold"/>
              <w:bCs w:val="0"/>
              <w:color w:val="auto"/>
            </w:rPr>
            <w:t>LICENCIRANJE NOGOMETNIH KLUBOVA</w:t>
          </w:r>
        </w:p>
        <w:p w14:paraId="14EF960F" w14:textId="77777777" w:rsidR="00B22179" w:rsidRPr="00AD4318" w:rsidRDefault="00B22179" w:rsidP="00AD4318">
          <w:pPr>
            <w:pStyle w:val="Heading6"/>
            <w:jc w:val="left"/>
            <w:rPr>
              <w:rFonts w:ascii="Gotham Bold" w:hAnsi="Gotham Bold"/>
              <w:b w:val="0"/>
              <w:color w:val="auto"/>
              <w:lang w:val="hr-HR"/>
            </w:rPr>
          </w:pPr>
          <w:r w:rsidRPr="00AD4318">
            <w:rPr>
              <w:rFonts w:ascii="Gotham Bold" w:hAnsi="Gotham Bold"/>
              <w:b w:val="0"/>
              <w:color w:val="auto"/>
              <w:lang w:val="hr-HR"/>
            </w:rPr>
            <w:t>ODJEL ZA LICENCIRANJE HNS</w:t>
          </w:r>
        </w:p>
        <w:p w14:paraId="14EF9610" w14:textId="77777777" w:rsidR="00B22179" w:rsidRPr="00F814C0" w:rsidRDefault="00B22179" w:rsidP="00AD4318">
          <w:pPr>
            <w:jc w:val="both"/>
            <w:rPr>
              <w:rFonts w:ascii="Gotham Bold" w:hAnsi="Gotham Bold"/>
              <w:sz w:val="28"/>
              <w:szCs w:val="28"/>
              <w:lang w:val="hr-HR"/>
            </w:rPr>
          </w:pPr>
        </w:p>
        <w:p w14:paraId="14EF9611" w14:textId="6DAD9436" w:rsidR="00B22179" w:rsidRPr="00D1133B" w:rsidRDefault="00442110" w:rsidP="00AD4318">
          <w:pPr>
            <w:rPr>
              <w:b/>
              <w:iCs/>
              <w:lang w:val="hr-HR"/>
            </w:rPr>
          </w:pPr>
          <w:r w:rsidRPr="00D1133B">
            <w:rPr>
              <w:rFonts w:ascii="Gotham Bold" w:hAnsi="Gotham Bold"/>
              <w:b/>
              <w:iCs/>
              <w:sz w:val="28"/>
              <w:szCs w:val="28"/>
              <w:lang w:val="hr-HR"/>
            </w:rPr>
            <w:t>PRIOPĆENJE</w:t>
          </w:r>
          <w:r w:rsidR="00B22179" w:rsidRPr="00D1133B">
            <w:rPr>
              <w:rFonts w:ascii="Gotham Bold" w:hAnsi="Gotham Bold"/>
              <w:b/>
              <w:iCs/>
              <w:sz w:val="28"/>
              <w:szCs w:val="28"/>
              <w:lang w:val="hr-HR"/>
            </w:rPr>
            <w:t xml:space="preserve"> ZA MEDIJE</w:t>
          </w:r>
        </w:p>
      </w:tc>
      <w:tc>
        <w:tcPr>
          <w:tcW w:w="2977" w:type="dxa"/>
        </w:tcPr>
        <w:p w14:paraId="14EF9612" w14:textId="77777777" w:rsidR="00B22179" w:rsidRPr="00EF47F5" w:rsidRDefault="00B22179" w:rsidP="00115454">
          <w:pPr>
            <w:pStyle w:val="Header"/>
            <w:tabs>
              <w:tab w:val="clear" w:pos="9072"/>
              <w:tab w:val="right" w:pos="9540"/>
            </w:tabs>
            <w:rPr>
              <w:rFonts w:ascii="Arial" w:hAnsi="Arial" w:cs="Arial"/>
              <w:b/>
              <w:bCs/>
              <w:color w:val="4D4D4D"/>
              <w:sz w:val="16"/>
              <w:lang w:val="hr-HR"/>
            </w:rPr>
          </w:pPr>
          <w:r w:rsidRPr="00EF47F5">
            <w:rPr>
              <w:rFonts w:ascii="Arial" w:hAnsi="Arial" w:cs="Arial"/>
              <w:b/>
              <w:bCs/>
              <w:color w:val="4D4D4D"/>
              <w:sz w:val="16"/>
              <w:lang w:val="hr-HR"/>
            </w:rPr>
            <w:t xml:space="preserve"> </w:t>
          </w:r>
        </w:p>
        <w:p w14:paraId="14EF9613" w14:textId="3F9C7AE5" w:rsidR="00B22179" w:rsidRDefault="00BB500E" w:rsidP="00F1543D">
          <w:pPr>
            <w:pStyle w:val="Header"/>
            <w:tabs>
              <w:tab w:val="clear" w:pos="9072"/>
              <w:tab w:val="right" w:pos="9540"/>
            </w:tabs>
            <w:ind w:right="740"/>
            <w:jc w:val="center"/>
          </w:pPr>
          <w:r>
            <w:rPr>
              <w:rFonts w:ascii="Gotham Bold" w:hAnsi="Gotham Bold" w:cstheme="minorBidi"/>
              <w:b/>
              <w:bCs/>
              <w:noProof/>
              <w:color w:val="000080"/>
            </w:rPr>
            <w:drawing>
              <wp:anchor distT="0" distB="0" distL="114300" distR="114300" simplePos="0" relativeHeight="251660288" behindDoc="1" locked="0" layoutInCell="1" allowOverlap="1" wp14:anchorId="58DC5749" wp14:editId="69BE85BD">
                <wp:simplePos x="0" y="0"/>
                <wp:positionH relativeFrom="margin">
                  <wp:posOffset>170816</wp:posOffset>
                </wp:positionH>
                <wp:positionV relativeFrom="paragraph">
                  <wp:posOffset>90344</wp:posOffset>
                </wp:positionV>
                <wp:extent cx="1651000" cy="372571"/>
                <wp:effectExtent l="0" t="0" r="6350" b="8890"/>
                <wp:wrapNone/>
                <wp:docPr id="21" name="Picture 21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8"/>
                        <a:stretch/>
                      </pic:blipFill>
                      <pic:spPr bwMode="auto">
                        <a:xfrm>
                          <a:off x="0" y="0"/>
                          <a:ext cx="1695790" cy="382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EF9614" w14:textId="00B78E6D" w:rsidR="00B22179" w:rsidRPr="00BB69F9" w:rsidRDefault="000C2A6E" w:rsidP="00115454">
          <w:pPr>
            <w:pStyle w:val="Header"/>
            <w:tabs>
              <w:tab w:val="clear" w:pos="9072"/>
              <w:tab w:val="right" w:pos="9540"/>
            </w:tabs>
            <w:ind w:right="195"/>
            <w:jc w:val="center"/>
            <w:rPr>
              <w:sz w:val="12"/>
              <w:szCs w:val="12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2336" behindDoc="1" locked="0" layoutInCell="1" allowOverlap="1" wp14:anchorId="1CDFA2E6" wp14:editId="66747DFE">
                <wp:simplePos x="0" y="0"/>
                <wp:positionH relativeFrom="margin">
                  <wp:posOffset>1110615</wp:posOffset>
                </wp:positionH>
                <wp:positionV relativeFrom="paragraph">
                  <wp:posOffset>320040</wp:posOffset>
                </wp:positionV>
                <wp:extent cx="421950" cy="590550"/>
                <wp:effectExtent l="0" t="0" r="0" b="0"/>
                <wp:wrapNone/>
                <wp:docPr id="22" name="Picture 22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Qr cod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9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EF9616" w14:textId="77777777" w:rsidR="00B22179" w:rsidRDefault="00B22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D87"/>
    <w:multiLevelType w:val="hybridMultilevel"/>
    <w:tmpl w:val="411C5FC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B9E"/>
    <w:multiLevelType w:val="hybridMultilevel"/>
    <w:tmpl w:val="12140300"/>
    <w:lvl w:ilvl="0" w:tplc="606C8198">
      <w:start w:val="2"/>
      <w:numFmt w:val="bullet"/>
      <w:lvlText w:val=""/>
      <w:lvlJc w:val="left"/>
      <w:pPr>
        <w:ind w:left="1464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174D2351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72445"/>
    <w:multiLevelType w:val="hybridMultilevel"/>
    <w:tmpl w:val="1F545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F5F71"/>
    <w:multiLevelType w:val="hybridMultilevel"/>
    <w:tmpl w:val="DD4E8B02"/>
    <w:lvl w:ilvl="0" w:tplc="15720DC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4011A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CD67AB"/>
    <w:multiLevelType w:val="hybridMultilevel"/>
    <w:tmpl w:val="1DF4787A"/>
    <w:lvl w:ilvl="0" w:tplc="30EC3A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8E5"/>
    <w:multiLevelType w:val="hybridMultilevel"/>
    <w:tmpl w:val="5246A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C86CA9"/>
    <w:multiLevelType w:val="hybridMultilevel"/>
    <w:tmpl w:val="BF6283D4"/>
    <w:lvl w:ilvl="0" w:tplc="AF5E3C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74D8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6B3656"/>
    <w:multiLevelType w:val="hybridMultilevel"/>
    <w:tmpl w:val="778496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110990"/>
    <w:multiLevelType w:val="hybridMultilevel"/>
    <w:tmpl w:val="81947A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3232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7C5E63"/>
    <w:multiLevelType w:val="hybridMultilevel"/>
    <w:tmpl w:val="73AE3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404"/>
    <w:multiLevelType w:val="hybridMultilevel"/>
    <w:tmpl w:val="755AA242"/>
    <w:lvl w:ilvl="0" w:tplc="B2862F8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20A5E"/>
    <w:multiLevelType w:val="hybridMultilevel"/>
    <w:tmpl w:val="E0FA7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32782">
    <w:abstractNumId w:val="11"/>
  </w:num>
  <w:num w:numId="2" w16cid:durableId="232662536">
    <w:abstractNumId w:val="5"/>
  </w:num>
  <w:num w:numId="3" w16cid:durableId="1627618765">
    <w:abstractNumId w:val="3"/>
  </w:num>
  <w:num w:numId="4" w16cid:durableId="631251265">
    <w:abstractNumId w:val="7"/>
  </w:num>
  <w:num w:numId="5" w16cid:durableId="16462037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166482">
    <w:abstractNumId w:val="8"/>
  </w:num>
  <w:num w:numId="7" w16cid:durableId="598755823">
    <w:abstractNumId w:val="2"/>
  </w:num>
  <w:num w:numId="8" w16cid:durableId="1072194272">
    <w:abstractNumId w:val="10"/>
  </w:num>
  <w:num w:numId="9" w16cid:durableId="677973944">
    <w:abstractNumId w:val="0"/>
  </w:num>
  <w:num w:numId="10" w16cid:durableId="536625095">
    <w:abstractNumId w:val="13"/>
  </w:num>
  <w:num w:numId="11" w16cid:durableId="1555654531">
    <w:abstractNumId w:val="4"/>
  </w:num>
  <w:num w:numId="12" w16cid:durableId="829902522">
    <w:abstractNumId w:val="1"/>
  </w:num>
  <w:num w:numId="13" w16cid:durableId="708144596">
    <w:abstractNumId w:val="9"/>
  </w:num>
  <w:num w:numId="14" w16cid:durableId="186332289">
    <w:abstractNumId w:val="12"/>
  </w:num>
  <w:num w:numId="15" w16cid:durableId="765997625">
    <w:abstractNumId w:val="6"/>
  </w:num>
  <w:num w:numId="16" w16cid:durableId="1729914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00"/>
    <w:rsid w:val="0001678F"/>
    <w:rsid w:val="00027B6E"/>
    <w:rsid w:val="00057F98"/>
    <w:rsid w:val="00060065"/>
    <w:rsid w:val="0006555D"/>
    <w:rsid w:val="000A147B"/>
    <w:rsid w:val="000A4B09"/>
    <w:rsid w:val="000B04F4"/>
    <w:rsid w:val="000B371A"/>
    <w:rsid w:val="000C2A6E"/>
    <w:rsid w:val="000D33C7"/>
    <w:rsid w:val="000D5F79"/>
    <w:rsid w:val="00115454"/>
    <w:rsid w:val="00130E00"/>
    <w:rsid w:val="001403EB"/>
    <w:rsid w:val="0014524E"/>
    <w:rsid w:val="00152CD8"/>
    <w:rsid w:val="0015779D"/>
    <w:rsid w:val="00163109"/>
    <w:rsid w:val="001676F7"/>
    <w:rsid w:val="00172568"/>
    <w:rsid w:val="001764B2"/>
    <w:rsid w:val="001865AC"/>
    <w:rsid w:val="001947B3"/>
    <w:rsid w:val="001A7692"/>
    <w:rsid w:val="001B653E"/>
    <w:rsid w:val="001C7394"/>
    <w:rsid w:val="001D50F2"/>
    <w:rsid w:val="001D51F4"/>
    <w:rsid w:val="001D58A3"/>
    <w:rsid w:val="001F790F"/>
    <w:rsid w:val="00203EC1"/>
    <w:rsid w:val="00204FFC"/>
    <w:rsid w:val="0021199B"/>
    <w:rsid w:val="00220558"/>
    <w:rsid w:val="00222F0F"/>
    <w:rsid w:val="00234374"/>
    <w:rsid w:val="002353C2"/>
    <w:rsid w:val="00235F0C"/>
    <w:rsid w:val="00255139"/>
    <w:rsid w:val="00284E99"/>
    <w:rsid w:val="00291613"/>
    <w:rsid w:val="00295700"/>
    <w:rsid w:val="002A1F49"/>
    <w:rsid w:val="002C51B7"/>
    <w:rsid w:val="002D051E"/>
    <w:rsid w:val="002D0BCF"/>
    <w:rsid w:val="002D12EA"/>
    <w:rsid w:val="002D3A81"/>
    <w:rsid w:val="002F4808"/>
    <w:rsid w:val="002F77E1"/>
    <w:rsid w:val="002F7F15"/>
    <w:rsid w:val="003021C6"/>
    <w:rsid w:val="00311039"/>
    <w:rsid w:val="00320A24"/>
    <w:rsid w:val="00330191"/>
    <w:rsid w:val="00334011"/>
    <w:rsid w:val="00340E72"/>
    <w:rsid w:val="003503C8"/>
    <w:rsid w:val="0036104B"/>
    <w:rsid w:val="00365638"/>
    <w:rsid w:val="00393372"/>
    <w:rsid w:val="003A372A"/>
    <w:rsid w:val="003A5EE3"/>
    <w:rsid w:val="003C48AA"/>
    <w:rsid w:val="003C7F1C"/>
    <w:rsid w:val="003D521B"/>
    <w:rsid w:val="003E66C3"/>
    <w:rsid w:val="003F51C6"/>
    <w:rsid w:val="00420068"/>
    <w:rsid w:val="004209CE"/>
    <w:rsid w:val="00442110"/>
    <w:rsid w:val="004443CC"/>
    <w:rsid w:val="00446F11"/>
    <w:rsid w:val="00452E58"/>
    <w:rsid w:val="00472FA8"/>
    <w:rsid w:val="004A143E"/>
    <w:rsid w:val="004A261A"/>
    <w:rsid w:val="004B313E"/>
    <w:rsid w:val="004C30BC"/>
    <w:rsid w:val="004C6BDE"/>
    <w:rsid w:val="004C7640"/>
    <w:rsid w:val="004D4076"/>
    <w:rsid w:val="004D63C1"/>
    <w:rsid w:val="004F583F"/>
    <w:rsid w:val="005302B4"/>
    <w:rsid w:val="00536395"/>
    <w:rsid w:val="00546CD3"/>
    <w:rsid w:val="00555A5E"/>
    <w:rsid w:val="00557DDB"/>
    <w:rsid w:val="00561712"/>
    <w:rsid w:val="00562B5D"/>
    <w:rsid w:val="00565B54"/>
    <w:rsid w:val="005671AA"/>
    <w:rsid w:val="00580FCE"/>
    <w:rsid w:val="00593161"/>
    <w:rsid w:val="005A7FB1"/>
    <w:rsid w:val="005B4A77"/>
    <w:rsid w:val="005E7AD3"/>
    <w:rsid w:val="005F2AB8"/>
    <w:rsid w:val="006229BB"/>
    <w:rsid w:val="0062390C"/>
    <w:rsid w:val="00624A38"/>
    <w:rsid w:val="006255DD"/>
    <w:rsid w:val="00626632"/>
    <w:rsid w:val="0066181E"/>
    <w:rsid w:val="00684A9A"/>
    <w:rsid w:val="006938BB"/>
    <w:rsid w:val="00695013"/>
    <w:rsid w:val="00696A62"/>
    <w:rsid w:val="006B4570"/>
    <w:rsid w:val="006C1994"/>
    <w:rsid w:val="006C4F33"/>
    <w:rsid w:val="006D1B0F"/>
    <w:rsid w:val="006D3D97"/>
    <w:rsid w:val="006D6231"/>
    <w:rsid w:val="006E540A"/>
    <w:rsid w:val="006E5B0E"/>
    <w:rsid w:val="00700673"/>
    <w:rsid w:val="00703E1A"/>
    <w:rsid w:val="007069A6"/>
    <w:rsid w:val="0071146E"/>
    <w:rsid w:val="00727B98"/>
    <w:rsid w:val="00727FBF"/>
    <w:rsid w:val="00732107"/>
    <w:rsid w:val="00734154"/>
    <w:rsid w:val="00747BA3"/>
    <w:rsid w:val="0075166C"/>
    <w:rsid w:val="00753096"/>
    <w:rsid w:val="00765868"/>
    <w:rsid w:val="00772972"/>
    <w:rsid w:val="00790580"/>
    <w:rsid w:val="007B14FF"/>
    <w:rsid w:val="007D0A12"/>
    <w:rsid w:val="007D0B02"/>
    <w:rsid w:val="007D0C71"/>
    <w:rsid w:val="007E5BCC"/>
    <w:rsid w:val="007F43B5"/>
    <w:rsid w:val="008021BD"/>
    <w:rsid w:val="00807C90"/>
    <w:rsid w:val="008115E7"/>
    <w:rsid w:val="0081578A"/>
    <w:rsid w:val="00817ABC"/>
    <w:rsid w:val="00822B2E"/>
    <w:rsid w:val="00832318"/>
    <w:rsid w:val="008351FA"/>
    <w:rsid w:val="00851FCB"/>
    <w:rsid w:val="00865DED"/>
    <w:rsid w:val="00867B2B"/>
    <w:rsid w:val="008704D2"/>
    <w:rsid w:val="008A19A0"/>
    <w:rsid w:val="008A5177"/>
    <w:rsid w:val="008B66B4"/>
    <w:rsid w:val="008C303F"/>
    <w:rsid w:val="008D14BF"/>
    <w:rsid w:val="008D44B9"/>
    <w:rsid w:val="008D5120"/>
    <w:rsid w:val="008E6120"/>
    <w:rsid w:val="008F0E78"/>
    <w:rsid w:val="008F13F5"/>
    <w:rsid w:val="00921088"/>
    <w:rsid w:val="00922C8B"/>
    <w:rsid w:val="009312AB"/>
    <w:rsid w:val="00936887"/>
    <w:rsid w:val="00943229"/>
    <w:rsid w:val="00946290"/>
    <w:rsid w:val="0095069D"/>
    <w:rsid w:val="009658A7"/>
    <w:rsid w:val="009673D9"/>
    <w:rsid w:val="009723FA"/>
    <w:rsid w:val="009807CE"/>
    <w:rsid w:val="00985A2C"/>
    <w:rsid w:val="0099184B"/>
    <w:rsid w:val="009965A3"/>
    <w:rsid w:val="00996BE1"/>
    <w:rsid w:val="009A710C"/>
    <w:rsid w:val="009B4ECE"/>
    <w:rsid w:val="009D53E2"/>
    <w:rsid w:val="009D5CBA"/>
    <w:rsid w:val="009E2008"/>
    <w:rsid w:val="009F2CA9"/>
    <w:rsid w:val="00A0479E"/>
    <w:rsid w:val="00A0723D"/>
    <w:rsid w:val="00A14B77"/>
    <w:rsid w:val="00A15CF8"/>
    <w:rsid w:val="00A5556E"/>
    <w:rsid w:val="00A57B47"/>
    <w:rsid w:val="00A70B9A"/>
    <w:rsid w:val="00A77768"/>
    <w:rsid w:val="00A93EA7"/>
    <w:rsid w:val="00A95B82"/>
    <w:rsid w:val="00AB6B65"/>
    <w:rsid w:val="00AC1488"/>
    <w:rsid w:val="00AD4318"/>
    <w:rsid w:val="00AF060A"/>
    <w:rsid w:val="00AF3437"/>
    <w:rsid w:val="00AF4561"/>
    <w:rsid w:val="00B13743"/>
    <w:rsid w:val="00B22179"/>
    <w:rsid w:val="00B35A50"/>
    <w:rsid w:val="00B507BD"/>
    <w:rsid w:val="00B63B69"/>
    <w:rsid w:val="00B87AF6"/>
    <w:rsid w:val="00BA70B5"/>
    <w:rsid w:val="00BB23E7"/>
    <w:rsid w:val="00BB500E"/>
    <w:rsid w:val="00BB69F9"/>
    <w:rsid w:val="00BD044D"/>
    <w:rsid w:val="00BD2BA2"/>
    <w:rsid w:val="00C0384F"/>
    <w:rsid w:val="00C05664"/>
    <w:rsid w:val="00C21CF2"/>
    <w:rsid w:val="00C2367B"/>
    <w:rsid w:val="00C45629"/>
    <w:rsid w:val="00C65B78"/>
    <w:rsid w:val="00C65D7D"/>
    <w:rsid w:val="00C75323"/>
    <w:rsid w:val="00C918FC"/>
    <w:rsid w:val="00CA097E"/>
    <w:rsid w:val="00CA5E32"/>
    <w:rsid w:val="00CB0C1C"/>
    <w:rsid w:val="00CB2E9A"/>
    <w:rsid w:val="00CB7388"/>
    <w:rsid w:val="00CC42F4"/>
    <w:rsid w:val="00CC4DD9"/>
    <w:rsid w:val="00CC4FF4"/>
    <w:rsid w:val="00CE340E"/>
    <w:rsid w:val="00D03CC0"/>
    <w:rsid w:val="00D0696A"/>
    <w:rsid w:val="00D1133B"/>
    <w:rsid w:val="00D25497"/>
    <w:rsid w:val="00D31973"/>
    <w:rsid w:val="00D51385"/>
    <w:rsid w:val="00D52478"/>
    <w:rsid w:val="00D64F23"/>
    <w:rsid w:val="00D7494E"/>
    <w:rsid w:val="00D973D0"/>
    <w:rsid w:val="00DA0099"/>
    <w:rsid w:val="00DA5A9A"/>
    <w:rsid w:val="00DC16F2"/>
    <w:rsid w:val="00DC50A4"/>
    <w:rsid w:val="00DD4898"/>
    <w:rsid w:val="00DF3496"/>
    <w:rsid w:val="00E52085"/>
    <w:rsid w:val="00E74E22"/>
    <w:rsid w:val="00E84101"/>
    <w:rsid w:val="00E907E5"/>
    <w:rsid w:val="00E95325"/>
    <w:rsid w:val="00EA6B87"/>
    <w:rsid w:val="00ED7F8C"/>
    <w:rsid w:val="00EE17D6"/>
    <w:rsid w:val="00EE3633"/>
    <w:rsid w:val="00EE3A9C"/>
    <w:rsid w:val="00EE7CEE"/>
    <w:rsid w:val="00EF383B"/>
    <w:rsid w:val="00EF47F5"/>
    <w:rsid w:val="00F03EEA"/>
    <w:rsid w:val="00F1543D"/>
    <w:rsid w:val="00F15CF0"/>
    <w:rsid w:val="00F21516"/>
    <w:rsid w:val="00F435CF"/>
    <w:rsid w:val="00F64C17"/>
    <w:rsid w:val="00F65677"/>
    <w:rsid w:val="00F72334"/>
    <w:rsid w:val="00F814C0"/>
    <w:rsid w:val="00F83EB3"/>
    <w:rsid w:val="00F8546F"/>
    <w:rsid w:val="00FB2E15"/>
    <w:rsid w:val="00FC11CB"/>
    <w:rsid w:val="00FC1C17"/>
    <w:rsid w:val="00FE18A3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EF93F4"/>
  <w15:docId w15:val="{52F0B656-68BE-4A25-BDEF-506C4A72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03F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8C303F"/>
    <w:pPr>
      <w:keepNext/>
      <w:outlineLvl w:val="1"/>
    </w:pPr>
    <w:rPr>
      <w:b/>
      <w:bCs/>
      <w:i/>
      <w:i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03F"/>
    <w:pPr>
      <w:keepNext/>
      <w:spacing w:after="120"/>
      <w:ind w:right="33"/>
      <w:jc w:val="right"/>
      <w:outlineLvl w:val="2"/>
    </w:pPr>
    <w:rPr>
      <w:b/>
      <w:bCs/>
      <w:color w:val="333333"/>
      <w:sz w:val="12"/>
    </w:rPr>
  </w:style>
  <w:style w:type="paragraph" w:styleId="Heading6">
    <w:name w:val="heading 6"/>
    <w:aliases w:val="Legal Level 1."/>
    <w:basedOn w:val="Normal"/>
    <w:next w:val="Normal"/>
    <w:link w:val="Heading6Char"/>
    <w:qFormat/>
    <w:rsid w:val="008C303F"/>
    <w:pPr>
      <w:keepNext/>
      <w:spacing w:before="60" w:after="60"/>
      <w:jc w:val="center"/>
      <w:outlineLvl w:val="5"/>
    </w:pPr>
    <w:rPr>
      <w:rFonts w:ascii="Arial" w:hAnsi="Arial" w:cs="Arial"/>
      <w:b/>
      <w:bCs/>
      <w:color w:val="FF0000"/>
      <w:sz w:val="22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09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5309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309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6Char">
    <w:name w:val="Heading 6 Char"/>
    <w:aliases w:val="Legal Level 1. Char"/>
    <w:basedOn w:val="DefaultParagraphFont"/>
    <w:link w:val="Heading6"/>
    <w:locked/>
    <w:rsid w:val="00753096"/>
    <w:rPr>
      <w:rFonts w:ascii="Calibri" w:hAnsi="Calibri" w:cs="Times New Roman"/>
      <w:b/>
      <w:bCs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C303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5309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8C30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BodyText">
    <w:name w:val="Body Text"/>
    <w:aliases w:val="uvlaka 3"/>
    <w:basedOn w:val="Normal"/>
    <w:link w:val="BodyTextChar"/>
    <w:uiPriority w:val="99"/>
    <w:rsid w:val="008C303F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C30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096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D0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9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ns-cff.hr/files/documents/27135/Pravilnik%20o%20licenciranju%20i%20financijskoj%20odr%C5%BEivosti%20klubova%20HNS-a_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29df6f-bab3-4c82-b51f-5bff98b4e9d6">MX7PHCCC33MT-152984939-15175</_dlc_DocId>
    <_dlc_DocIdUrl xmlns="6e29df6f-bab3-4c82-b51f-5bff98b4e9d6">
      <Url>https://hnscff.sharepoint.com/licenciranje/_layouts/15/DocIdRedir.aspx?ID=MX7PHCCC33MT-152984939-15175</Url>
      <Description>MX7PHCCC33MT-152984939-15175</Description>
    </_dlc_DocIdUrl>
    <TaxCatchAll xmlns="6e29df6f-bab3-4c82-b51f-5bff98b4e9d6" xsi:nil="true"/>
    <lcf76f155ced4ddcb4097134ff3c332f xmlns="d33351a6-0f54-4828-84c1-4d24ef6ce5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8F651F9534545A10FB383F7F7204B" ma:contentTypeVersion="15" ma:contentTypeDescription="Create a new document." ma:contentTypeScope="" ma:versionID="4e32340e3187c5b9f3cf19776999df2a">
  <xsd:schema xmlns:xsd="http://www.w3.org/2001/XMLSchema" xmlns:xs="http://www.w3.org/2001/XMLSchema" xmlns:p="http://schemas.microsoft.com/office/2006/metadata/properties" xmlns:ns2="6e29df6f-bab3-4c82-b51f-5bff98b4e9d6" xmlns:ns3="d33351a6-0f54-4828-84c1-4d24ef6ce524" targetNamespace="http://schemas.microsoft.com/office/2006/metadata/properties" ma:root="true" ma:fieldsID="16e948aa99b0ed426ad56c99702719d7" ns2:_="" ns3:_="">
    <xsd:import namespace="6e29df6f-bab3-4c82-b51f-5bff98b4e9d6"/>
    <xsd:import namespace="d33351a6-0f54-4828-84c1-4d24ef6ce5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df6f-bab3-4c82-b51f-5bff98b4e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028e3bc7-be36-41f8-8a11-ed56cea0e79a}" ma:internalName="TaxCatchAll" ma:showField="CatchAllData" ma:web="6e29df6f-bab3-4c82-b51f-5bff98b4e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51a6-0f54-4828-84c1-4d24ef6c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7590a4-2330-4349-809c-9509d7241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BD98A-1969-40B1-8E86-3BEB85CF2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7DB80-0183-4822-8A85-BBA724F206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A59C53-9667-4252-B8AE-C22CD94BB9B4}">
  <ds:schemaRefs>
    <ds:schemaRef ds:uri="http://schemas.microsoft.com/office/2006/metadata/properties"/>
    <ds:schemaRef ds:uri="http://schemas.microsoft.com/office/infopath/2007/PartnerControls"/>
    <ds:schemaRef ds:uri="6e29df6f-bab3-4c82-b51f-5bff98b4e9d6"/>
    <ds:schemaRef ds:uri="d33351a6-0f54-4828-84c1-4d24ef6ce524"/>
  </ds:schemaRefs>
</ds:datastoreItem>
</file>

<file path=customXml/itemProps4.xml><?xml version="1.0" encoding="utf-8"?>
<ds:datastoreItem xmlns:ds="http://schemas.openxmlformats.org/officeDocument/2006/customXml" ds:itemID="{B63BC3E5-846D-4DA2-845D-B405CF4F1F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B5A429-3C18-48BA-A96B-B778FD15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df6f-bab3-4c82-b51f-5bff98b4e9d6"/>
    <ds:schemaRef ds:uri="d33351a6-0f54-4828-84c1-4d24ef6ce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947</Words>
  <Characters>5401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LICENCIRANJE NOGOMETNIH KLUBOVA</vt:lpstr>
    </vt:vector>
  </TitlesOfParts>
  <Company>HNS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LICENCIRANJE NOGOMETNIH KLUBOVA</dc:title>
  <dc:creator>Licenciranje</dc:creator>
  <cp:lastModifiedBy>Ivančica Sudac</cp:lastModifiedBy>
  <cp:revision>49</cp:revision>
  <cp:lastPrinted>2023-04-21T18:44:00Z</cp:lastPrinted>
  <dcterms:created xsi:type="dcterms:W3CDTF">2023-04-21T18:19:00Z</dcterms:created>
  <dcterms:modified xsi:type="dcterms:W3CDTF">2023-04-21T19:14:00Z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0x0101003598F651F9534545A10FB383F7F7204B</vt:lpwstr>
  </property>
  <property fmtid="{D5CDD505-2E9C-101B-9397-08002B2CF9AE}" pid="3" name="_dlc_DocIdItemGuid">
    <vt:lpwstr>24d5ec21-c1ed-4ca7-91e9-9f4c50caae3c</vt:lpwstr>
  </property>
</Properties>
</file>